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43C6B" w14:textId="1BC9B512" w:rsidR="00CA4550" w:rsidRPr="00E00719" w:rsidRDefault="00B149F0" w:rsidP="00B149F0">
      <w:pPr>
        <w:pStyle w:val="Title"/>
        <w:spacing w:before="240"/>
        <w:jc w:val="center"/>
        <w:rPr>
          <w:b w:val="0"/>
        </w:rPr>
      </w:pPr>
      <w:r w:rsidRPr="00B149F0">
        <w:t>Instructions for Preparing Manuscripts for the Journal of Innovations in Social and Applied Sciences</w:t>
      </w:r>
    </w:p>
    <w:p w14:paraId="3A25F17D" w14:textId="425A64E8" w:rsidR="00CA4550" w:rsidRPr="00793C4B" w:rsidRDefault="00C578C0" w:rsidP="00FE308F">
      <w:pPr>
        <w:spacing w:line="276" w:lineRule="auto"/>
        <w:jc w:val="center"/>
        <w:rPr>
          <w:sz w:val="20"/>
          <w:szCs w:val="20"/>
          <w:vertAlign w:val="superscript"/>
        </w:rPr>
      </w:pPr>
      <w:r w:rsidRPr="00C578C0">
        <w:rPr>
          <w:sz w:val="20"/>
          <w:szCs w:val="20"/>
        </w:rPr>
        <w:t>First Author</w:t>
      </w:r>
      <w:r w:rsidR="00793C4B">
        <w:rPr>
          <w:sz w:val="20"/>
          <w:szCs w:val="20"/>
          <w:vertAlign w:val="superscript"/>
        </w:rPr>
        <w:t>1</w:t>
      </w:r>
      <w:r w:rsidR="00CA4550" w:rsidRPr="00010DF0">
        <w:rPr>
          <w:sz w:val="20"/>
          <w:szCs w:val="20"/>
        </w:rPr>
        <w:t xml:space="preserve">, </w:t>
      </w:r>
      <w:r>
        <w:rPr>
          <w:sz w:val="20"/>
          <w:szCs w:val="20"/>
        </w:rPr>
        <w:t xml:space="preserve">Second </w:t>
      </w:r>
      <w:r w:rsidRPr="00C578C0">
        <w:rPr>
          <w:sz w:val="20"/>
          <w:szCs w:val="20"/>
        </w:rPr>
        <w:t>Author</w:t>
      </w:r>
      <w:r w:rsidR="00793C4B">
        <w:rPr>
          <w:sz w:val="20"/>
          <w:szCs w:val="20"/>
          <w:vertAlign w:val="superscript"/>
        </w:rPr>
        <w:t>1</w:t>
      </w:r>
      <w:r w:rsidR="00CA4550" w:rsidRPr="00010DF0">
        <w:rPr>
          <w:sz w:val="20"/>
          <w:szCs w:val="20"/>
        </w:rPr>
        <w:t xml:space="preserve"> and </w:t>
      </w:r>
      <w:r>
        <w:rPr>
          <w:sz w:val="20"/>
          <w:szCs w:val="20"/>
        </w:rPr>
        <w:t xml:space="preserve">Third </w:t>
      </w:r>
      <w:r w:rsidRPr="00C578C0">
        <w:rPr>
          <w:sz w:val="20"/>
          <w:szCs w:val="20"/>
        </w:rPr>
        <w:t>Author</w:t>
      </w:r>
      <w:r w:rsidR="00793C4B">
        <w:rPr>
          <w:sz w:val="20"/>
          <w:szCs w:val="20"/>
          <w:vertAlign w:val="superscript"/>
        </w:rPr>
        <w:t>2</w:t>
      </w:r>
    </w:p>
    <w:p w14:paraId="680B024A" w14:textId="049C6AB5" w:rsidR="00793C4B" w:rsidRDefault="003217F8" w:rsidP="00010DF0">
      <w:pPr>
        <w:spacing w:line="276" w:lineRule="auto"/>
        <w:jc w:val="center"/>
        <w:rPr>
          <w:sz w:val="20"/>
          <w:szCs w:val="20"/>
        </w:rPr>
      </w:pPr>
      <w:r w:rsidRPr="003217F8">
        <w:rPr>
          <w:sz w:val="20"/>
          <w:szCs w:val="20"/>
          <w:vertAlign w:val="superscript"/>
        </w:rPr>
        <w:t>1</w:t>
      </w:r>
      <w:r>
        <w:rPr>
          <w:sz w:val="20"/>
          <w:szCs w:val="20"/>
          <w:vertAlign w:val="superscript"/>
        </w:rPr>
        <w:t xml:space="preserve"> </w:t>
      </w:r>
      <w:r w:rsidRPr="003217F8">
        <w:rPr>
          <w:sz w:val="20"/>
          <w:szCs w:val="20"/>
        </w:rPr>
        <w:t xml:space="preserve">Your Department Name, Complete University Name, </w:t>
      </w:r>
      <w:r w:rsidR="00DF3AD9">
        <w:rPr>
          <w:sz w:val="20"/>
          <w:szCs w:val="20"/>
        </w:rPr>
        <w:t xml:space="preserve">City, </w:t>
      </w:r>
      <w:r w:rsidRPr="003217F8">
        <w:rPr>
          <w:sz w:val="20"/>
          <w:szCs w:val="20"/>
        </w:rPr>
        <w:t>Country</w:t>
      </w:r>
    </w:p>
    <w:p w14:paraId="562A4B01" w14:textId="534F5404" w:rsidR="00793C4B" w:rsidRDefault="003217F8" w:rsidP="00010DF0">
      <w:pPr>
        <w:spacing w:line="276" w:lineRule="auto"/>
        <w:jc w:val="center"/>
        <w:rPr>
          <w:sz w:val="20"/>
          <w:szCs w:val="20"/>
        </w:rPr>
      </w:pPr>
      <w:r>
        <w:rPr>
          <w:sz w:val="20"/>
          <w:szCs w:val="20"/>
          <w:vertAlign w:val="superscript"/>
        </w:rPr>
        <w:t xml:space="preserve">2 </w:t>
      </w:r>
      <w:r w:rsidRPr="003217F8">
        <w:rPr>
          <w:sz w:val="20"/>
          <w:szCs w:val="20"/>
        </w:rPr>
        <w:t>Your Department Name, Complete University Name,</w:t>
      </w:r>
      <w:r w:rsidR="00DF3AD9">
        <w:rPr>
          <w:sz w:val="20"/>
          <w:szCs w:val="20"/>
        </w:rPr>
        <w:t xml:space="preserve"> City,</w:t>
      </w:r>
      <w:r w:rsidRPr="003217F8">
        <w:rPr>
          <w:sz w:val="20"/>
          <w:szCs w:val="20"/>
        </w:rPr>
        <w:t xml:space="preserve"> Country</w:t>
      </w:r>
    </w:p>
    <w:p w14:paraId="5C9F1814" w14:textId="4CAD71C7" w:rsidR="00CA4550" w:rsidRPr="00010DF0" w:rsidRDefault="0098146C" w:rsidP="000240EC">
      <w:pPr>
        <w:spacing w:line="276" w:lineRule="auto"/>
        <w:jc w:val="center"/>
        <w:rPr>
          <w:sz w:val="20"/>
          <w:szCs w:val="20"/>
        </w:rPr>
      </w:pPr>
      <w:proofErr w:type="spellStart"/>
      <w:proofErr w:type="gramStart"/>
      <w:r w:rsidRPr="00C578C0">
        <w:rPr>
          <w:sz w:val="20"/>
          <w:szCs w:val="20"/>
        </w:rPr>
        <w:t>first.author</w:t>
      </w:r>
      <w:proofErr w:type="spellEnd"/>
      <w:proofErr w:type="gramEnd"/>
      <w:r w:rsidRPr="00C578C0">
        <w:rPr>
          <w:sz w:val="20"/>
          <w:szCs w:val="20"/>
        </w:rPr>
        <w:t>@</w:t>
      </w:r>
      <w:r w:rsidRPr="0098146C">
        <w:rPr>
          <w:sz w:val="20"/>
          <w:szCs w:val="20"/>
        </w:rPr>
        <w:t xml:space="preserve"> </w:t>
      </w:r>
      <w:r>
        <w:rPr>
          <w:sz w:val="20"/>
          <w:szCs w:val="20"/>
        </w:rPr>
        <w:t>jisas</w:t>
      </w:r>
      <w:r w:rsidRPr="00010DF0">
        <w:rPr>
          <w:sz w:val="20"/>
          <w:szCs w:val="20"/>
        </w:rPr>
        <w:t>.</w:t>
      </w:r>
      <w:r>
        <w:rPr>
          <w:sz w:val="20"/>
          <w:szCs w:val="20"/>
        </w:rPr>
        <w:t xml:space="preserve">com </w:t>
      </w:r>
      <w:r w:rsidRPr="0098146C">
        <w:rPr>
          <w:rFonts w:ascii="Apple Color Emoji" w:hAnsi="Apple Color Emoji" w:cs="Apple Color Emoji"/>
          <w:sz w:val="20"/>
          <w:szCs w:val="20"/>
          <w:vertAlign w:val="superscript"/>
        </w:rPr>
        <w:t>✉</w:t>
      </w:r>
      <w:r>
        <w:rPr>
          <w:sz w:val="20"/>
          <w:szCs w:val="20"/>
        </w:rPr>
        <w:t xml:space="preserve">; </w:t>
      </w:r>
      <w:r w:rsidR="00F90364">
        <w:rPr>
          <w:sz w:val="20"/>
          <w:szCs w:val="20"/>
        </w:rPr>
        <w:t>second</w:t>
      </w:r>
      <w:r w:rsidR="00E77F2B">
        <w:rPr>
          <w:sz w:val="20"/>
          <w:szCs w:val="20"/>
        </w:rPr>
        <w:t>.author</w:t>
      </w:r>
      <w:r w:rsidR="00CA4550" w:rsidRPr="00010DF0">
        <w:rPr>
          <w:sz w:val="20"/>
          <w:szCs w:val="20"/>
        </w:rPr>
        <w:t>@</w:t>
      </w:r>
      <w:r>
        <w:rPr>
          <w:sz w:val="20"/>
          <w:szCs w:val="20"/>
        </w:rPr>
        <w:t>jisas</w:t>
      </w:r>
      <w:r w:rsidR="00CA4550" w:rsidRPr="00010DF0">
        <w:rPr>
          <w:sz w:val="20"/>
          <w:szCs w:val="20"/>
        </w:rPr>
        <w:t>.</w:t>
      </w:r>
      <w:r>
        <w:rPr>
          <w:sz w:val="20"/>
          <w:szCs w:val="20"/>
        </w:rPr>
        <w:t>com</w:t>
      </w:r>
      <w:r w:rsidR="00CA4550" w:rsidRPr="00010DF0">
        <w:rPr>
          <w:sz w:val="20"/>
          <w:szCs w:val="20"/>
        </w:rPr>
        <w:t xml:space="preserve">; </w:t>
      </w:r>
      <w:proofErr w:type="spellStart"/>
      <w:proofErr w:type="gramStart"/>
      <w:r w:rsidR="00F90364">
        <w:rPr>
          <w:sz w:val="20"/>
          <w:szCs w:val="20"/>
        </w:rPr>
        <w:t>third</w:t>
      </w:r>
      <w:r w:rsidR="00E77F2B">
        <w:rPr>
          <w:sz w:val="20"/>
          <w:szCs w:val="20"/>
        </w:rPr>
        <w:t>.author</w:t>
      </w:r>
      <w:proofErr w:type="spellEnd"/>
      <w:proofErr w:type="gramEnd"/>
      <w:r w:rsidR="00CA4550" w:rsidRPr="00010DF0">
        <w:rPr>
          <w:sz w:val="20"/>
          <w:szCs w:val="20"/>
        </w:rPr>
        <w:t>@</w:t>
      </w:r>
      <w:r>
        <w:rPr>
          <w:sz w:val="20"/>
          <w:szCs w:val="20"/>
        </w:rPr>
        <w:t xml:space="preserve"> jisas</w:t>
      </w:r>
      <w:r w:rsidRPr="00010DF0">
        <w:rPr>
          <w:sz w:val="20"/>
          <w:szCs w:val="20"/>
        </w:rPr>
        <w:t>.</w:t>
      </w:r>
      <w:r>
        <w:rPr>
          <w:sz w:val="20"/>
          <w:szCs w:val="20"/>
        </w:rPr>
        <w:t>com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144" w:type="dxa"/>
          <w:bottom w:w="144" w:type="dxa"/>
          <w:right w:w="144" w:type="dxa"/>
        </w:tblCellMar>
        <w:tblLook w:val="04A0" w:firstRow="1" w:lastRow="0" w:firstColumn="1" w:lastColumn="0" w:noHBand="0" w:noVBand="1"/>
      </w:tblPr>
      <w:tblGrid>
        <w:gridCol w:w="7110"/>
        <w:gridCol w:w="2240"/>
      </w:tblGrid>
      <w:tr w:rsidR="002B70AF" w:rsidRPr="00E00719" w14:paraId="18F812EF" w14:textId="77777777" w:rsidTr="008A15BE">
        <w:tc>
          <w:tcPr>
            <w:tcW w:w="7110" w:type="dxa"/>
          </w:tcPr>
          <w:p w14:paraId="1EB6E108" w14:textId="77777777" w:rsidR="002B70AF" w:rsidRPr="00E00719" w:rsidRDefault="002B70AF" w:rsidP="00C23670">
            <w:pPr>
              <w:pStyle w:val="Heading1"/>
              <w:numPr>
                <w:ilvl w:val="0"/>
                <w:numId w:val="0"/>
              </w:numPr>
            </w:pPr>
            <w:r w:rsidRPr="00E00719">
              <w:t>Abstract</w:t>
            </w:r>
          </w:p>
          <w:p w14:paraId="5FD82B25" w14:textId="7189C596" w:rsidR="002B70AF" w:rsidRPr="00E00719" w:rsidRDefault="007E0950" w:rsidP="00096FB3">
            <w:pPr>
              <w:spacing w:line="276" w:lineRule="auto"/>
              <w:jc w:val="both"/>
            </w:pPr>
            <w:r>
              <w:t xml:space="preserve">This document serves as an official LaTeX template for preparing manuscripts to be submitted to </w:t>
            </w:r>
            <w:r w:rsidRPr="007E70BA">
              <w:rPr>
                <w:i/>
                <w:iCs/>
              </w:rPr>
              <w:t xml:space="preserve">the </w:t>
            </w:r>
            <w:r w:rsidRPr="007E70BA">
              <w:rPr>
                <w:rStyle w:val="Emphasis"/>
                <w:rFonts w:eastAsiaTheme="majorEastAsia"/>
                <w:i w:val="0"/>
                <w:iCs w:val="0"/>
              </w:rPr>
              <w:t>Journal of Innovations in Social and Applied Sciences (JISAS)</w:t>
            </w:r>
            <w:r w:rsidRPr="007E70BA">
              <w:rPr>
                <w:i/>
                <w:iCs/>
              </w:rPr>
              <w:t>.</w:t>
            </w:r>
            <w:r>
              <w:t xml:space="preserve"> It provides authors with a standardized format designed to ensure uniformity, clarity, and professional presentation across all published papers. The template illustrates the correct structure of a manuscript, including section organization, citation format, figure and table placement, and reference styling according to the journal’s guidelines. It also demonstrates the use of appropriate font styles, margins, and spacing to maintain consistency throughout the document. Authors are encouraged to use this file as the foundation for their submissions by replacing the sample content with their own research text. Proper use of this template will help streamline the editorial and production process, minimize formatting revisions, and maintain the visual identity of JISAS as an open-access scientific journal committed to quality and accessibility.</w:t>
            </w:r>
          </w:p>
        </w:tc>
        <w:tc>
          <w:tcPr>
            <w:tcW w:w="2240" w:type="dxa"/>
          </w:tcPr>
          <w:p w14:paraId="618C8D26" w14:textId="77777777" w:rsidR="00FE308F" w:rsidRDefault="00FE308F" w:rsidP="002B70AF">
            <w:pPr>
              <w:pStyle w:val="p1"/>
              <w:rPr>
                <w:rFonts w:ascii="Times New Roman" w:hAnsi="Times New Roman"/>
                <w:sz w:val="20"/>
                <w:szCs w:val="20"/>
              </w:rPr>
            </w:pPr>
          </w:p>
          <w:p w14:paraId="42000835" w14:textId="77777777" w:rsidR="00FE308F" w:rsidRDefault="00FE308F" w:rsidP="002B70AF">
            <w:pPr>
              <w:pStyle w:val="p1"/>
              <w:rPr>
                <w:rFonts w:ascii="Times New Roman" w:hAnsi="Times New Roman"/>
                <w:sz w:val="20"/>
                <w:szCs w:val="20"/>
              </w:rPr>
            </w:pPr>
          </w:p>
          <w:p w14:paraId="75C43A0C" w14:textId="77777777" w:rsidR="00A8302D" w:rsidRDefault="00A8302D" w:rsidP="004A3786">
            <w:pPr>
              <w:pStyle w:val="p1"/>
              <w:spacing w:line="360" w:lineRule="auto"/>
              <w:rPr>
                <w:rFonts w:ascii="Times New Roman" w:hAnsi="Times New Roman"/>
                <w:b/>
                <w:bCs/>
                <w:sz w:val="21"/>
                <w:szCs w:val="21"/>
              </w:rPr>
            </w:pPr>
          </w:p>
          <w:p w14:paraId="5FA7B2F9" w14:textId="33D10BF3" w:rsidR="002B70AF" w:rsidRPr="00534CA3" w:rsidRDefault="008A15BE" w:rsidP="004A3786">
            <w:pPr>
              <w:pStyle w:val="p1"/>
              <w:spacing w:line="360" w:lineRule="auto"/>
              <w:rPr>
                <w:rFonts w:ascii="Calibri" w:hAnsi="Calibri" w:cs="Calibri"/>
                <w:b/>
                <w:bCs/>
                <w:color w:val="0070C0"/>
                <w:sz w:val="24"/>
                <w:szCs w:val="24"/>
              </w:rPr>
            </w:pPr>
            <w:r w:rsidRPr="00534CA3">
              <w:rPr>
                <w:rFonts w:ascii="Calibri" w:hAnsi="Calibri" w:cs="Calibri"/>
                <w:b/>
                <w:bCs/>
                <w:color w:val="0070C0"/>
                <w:sz w:val="24"/>
                <w:szCs w:val="24"/>
              </w:rPr>
              <w:t>Article History</w:t>
            </w:r>
          </w:p>
          <w:p w14:paraId="1F6935B4" w14:textId="4746EE18" w:rsidR="008A15BE" w:rsidRDefault="008A15BE" w:rsidP="008A15BE">
            <w:pPr>
              <w:pStyle w:val="p2"/>
              <w:spacing w:line="276" w:lineRule="auto"/>
              <w:rPr>
                <w:rFonts w:ascii="Times New Roman" w:hAnsi="Times New Roman"/>
                <w:sz w:val="21"/>
                <w:szCs w:val="21"/>
              </w:rPr>
            </w:pPr>
            <w:r>
              <w:rPr>
                <w:rFonts w:ascii="Times New Roman" w:hAnsi="Times New Roman"/>
                <w:sz w:val="21"/>
                <w:szCs w:val="21"/>
              </w:rPr>
              <w:t xml:space="preserve">Manuscript </w:t>
            </w:r>
            <w:r w:rsidR="002B70AF" w:rsidRPr="008A15BE">
              <w:rPr>
                <w:rFonts w:ascii="Times New Roman" w:hAnsi="Times New Roman"/>
                <w:sz w:val="21"/>
                <w:szCs w:val="21"/>
              </w:rPr>
              <w:t xml:space="preserve">Received </w:t>
            </w:r>
          </w:p>
          <w:p w14:paraId="3F89ED06" w14:textId="3B39DB9D" w:rsidR="002B70AF" w:rsidRPr="006111EC" w:rsidRDefault="00BB233A" w:rsidP="008A15BE">
            <w:pPr>
              <w:pStyle w:val="p2"/>
              <w:spacing w:line="276" w:lineRule="auto"/>
              <w:rPr>
                <w:rFonts w:ascii="Times New Roman" w:hAnsi="Times New Roman"/>
                <w:b/>
                <w:bCs/>
                <w:sz w:val="21"/>
                <w:szCs w:val="21"/>
              </w:rPr>
            </w:pPr>
            <w:r>
              <w:rPr>
                <w:rFonts w:ascii="Times New Roman" w:hAnsi="Times New Roman"/>
                <w:b/>
                <w:bCs/>
                <w:sz w:val="21"/>
                <w:szCs w:val="21"/>
              </w:rPr>
              <w:t>Month</w:t>
            </w:r>
            <w:r w:rsidR="002B70AF" w:rsidRPr="006111EC">
              <w:rPr>
                <w:rFonts w:ascii="Times New Roman" w:hAnsi="Times New Roman"/>
                <w:b/>
                <w:bCs/>
                <w:sz w:val="21"/>
                <w:szCs w:val="21"/>
              </w:rPr>
              <w:t xml:space="preserve"> </w:t>
            </w:r>
            <w:r>
              <w:rPr>
                <w:rFonts w:ascii="Times New Roman" w:hAnsi="Times New Roman"/>
                <w:b/>
                <w:bCs/>
                <w:sz w:val="21"/>
                <w:szCs w:val="21"/>
              </w:rPr>
              <w:t>xx</w:t>
            </w:r>
            <w:r w:rsidR="008A15BE" w:rsidRPr="006111EC">
              <w:rPr>
                <w:rFonts w:ascii="Times New Roman" w:hAnsi="Times New Roman"/>
                <w:b/>
                <w:bCs/>
                <w:sz w:val="21"/>
                <w:szCs w:val="21"/>
              </w:rPr>
              <w:t xml:space="preserve">, </w:t>
            </w:r>
            <w:r>
              <w:rPr>
                <w:rFonts w:ascii="Times New Roman" w:hAnsi="Times New Roman"/>
                <w:b/>
                <w:bCs/>
                <w:sz w:val="21"/>
                <w:szCs w:val="21"/>
              </w:rPr>
              <w:t>YYYY</w:t>
            </w:r>
          </w:p>
          <w:p w14:paraId="3C9458BC" w14:textId="77777777" w:rsidR="00A8302D" w:rsidRDefault="00A8302D" w:rsidP="008A15BE">
            <w:pPr>
              <w:pStyle w:val="p2"/>
              <w:spacing w:line="276" w:lineRule="auto"/>
              <w:rPr>
                <w:rFonts w:ascii="Times New Roman" w:hAnsi="Times New Roman"/>
                <w:sz w:val="21"/>
                <w:szCs w:val="21"/>
              </w:rPr>
            </w:pPr>
          </w:p>
          <w:p w14:paraId="17BA0CBF" w14:textId="03F3D739" w:rsidR="008A15BE" w:rsidRDefault="008A15BE" w:rsidP="008A15BE">
            <w:pPr>
              <w:pStyle w:val="p2"/>
              <w:spacing w:line="276" w:lineRule="auto"/>
              <w:rPr>
                <w:rFonts w:ascii="Times New Roman" w:hAnsi="Times New Roman"/>
                <w:sz w:val="21"/>
                <w:szCs w:val="21"/>
              </w:rPr>
            </w:pPr>
            <w:r>
              <w:rPr>
                <w:rFonts w:ascii="Times New Roman" w:hAnsi="Times New Roman"/>
                <w:sz w:val="21"/>
                <w:szCs w:val="21"/>
              </w:rPr>
              <w:t xml:space="preserve">First Revision </w:t>
            </w:r>
          </w:p>
          <w:p w14:paraId="62DF1BC5" w14:textId="689F490E" w:rsidR="008A15BE" w:rsidRPr="006111EC" w:rsidRDefault="00BB233A" w:rsidP="00BB233A">
            <w:pPr>
              <w:pStyle w:val="p2"/>
              <w:spacing w:line="276" w:lineRule="auto"/>
              <w:rPr>
                <w:rFonts w:ascii="Times New Roman" w:hAnsi="Times New Roman"/>
                <w:b/>
                <w:bCs/>
                <w:sz w:val="21"/>
                <w:szCs w:val="21"/>
              </w:rPr>
            </w:pPr>
            <w:r>
              <w:rPr>
                <w:rFonts w:ascii="Times New Roman" w:hAnsi="Times New Roman"/>
                <w:b/>
                <w:bCs/>
                <w:sz w:val="21"/>
                <w:szCs w:val="21"/>
              </w:rPr>
              <w:t>Month</w:t>
            </w:r>
            <w:r w:rsidRPr="006111EC">
              <w:rPr>
                <w:rFonts w:ascii="Times New Roman" w:hAnsi="Times New Roman"/>
                <w:b/>
                <w:bCs/>
                <w:sz w:val="21"/>
                <w:szCs w:val="21"/>
              </w:rPr>
              <w:t xml:space="preserve"> </w:t>
            </w:r>
            <w:r>
              <w:rPr>
                <w:rFonts w:ascii="Times New Roman" w:hAnsi="Times New Roman"/>
                <w:b/>
                <w:bCs/>
                <w:sz w:val="21"/>
                <w:szCs w:val="21"/>
              </w:rPr>
              <w:t>xx</w:t>
            </w:r>
            <w:r w:rsidRPr="006111EC">
              <w:rPr>
                <w:rFonts w:ascii="Times New Roman" w:hAnsi="Times New Roman"/>
                <w:b/>
                <w:bCs/>
                <w:sz w:val="21"/>
                <w:szCs w:val="21"/>
              </w:rPr>
              <w:t xml:space="preserve">, </w:t>
            </w:r>
            <w:r>
              <w:rPr>
                <w:rFonts w:ascii="Times New Roman" w:hAnsi="Times New Roman"/>
                <w:b/>
                <w:bCs/>
                <w:sz w:val="21"/>
                <w:szCs w:val="21"/>
              </w:rPr>
              <w:t>YYYY</w:t>
            </w:r>
          </w:p>
          <w:p w14:paraId="4B90CA6F" w14:textId="77777777" w:rsidR="00A8302D" w:rsidRDefault="00A8302D" w:rsidP="008A15BE">
            <w:pPr>
              <w:pStyle w:val="p2"/>
              <w:spacing w:line="276" w:lineRule="auto"/>
              <w:rPr>
                <w:rFonts w:ascii="Times New Roman" w:hAnsi="Times New Roman"/>
                <w:sz w:val="21"/>
                <w:szCs w:val="21"/>
              </w:rPr>
            </w:pPr>
          </w:p>
          <w:p w14:paraId="0240D878" w14:textId="1CA4ACAB" w:rsidR="002B70AF" w:rsidRPr="00BB233A" w:rsidRDefault="008A15BE" w:rsidP="00BB233A">
            <w:pPr>
              <w:pStyle w:val="p2"/>
              <w:spacing w:line="276" w:lineRule="auto"/>
              <w:rPr>
                <w:rFonts w:ascii="Times New Roman" w:hAnsi="Times New Roman"/>
                <w:b/>
                <w:bCs/>
                <w:sz w:val="21"/>
                <w:szCs w:val="21"/>
              </w:rPr>
            </w:pPr>
            <w:r>
              <w:rPr>
                <w:rFonts w:ascii="Times New Roman" w:hAnsi="Times New Roman"/>
                <w:sz w:val="21"/>
                <w:szCs w:val="21"/>
              </w:rPr>
              <w:t xml:space="preserve">Final Acceptance </w:t>
            </w:r>
            <w:r w:rsidR="00BB233A">
              <w:rPr>
                <w:rFonts w:ascii="Times New Roman" w:hAnsi="Times New Roman"/>
                <w:b/>
                <w:bCs/>
                <w:sz w:val="21"/>
                <w:szCs w:val="21"/>
              </w:rPr>
              <w:t>Month</w:t>
            </w:r>
            <w:r w:rsidR="00BB233A" w:rsidRPr="006111EC">
              <w:rPr>
                <w:rFonts w:ascii="Times New Roman" w:hAnsi="Times New Roman"/>
                <w:b/>
                <w:bCs/>
                <w:sz w:val="21"/>
                <w:szCs w:val="21"/>
              </w:rPr>
              <w:t xml:space="preserve"> </w:t>
            </w:r>
            <w:r w:rsidR="00BB233A">
              <w:rPr>
                <w:rFonts w:ascii="Times New Roman" w:hAnsi="Times New Roman"/>
                <w:b/>
                <w:bCs/>
                <w:sz w:val="21"/>
                <w:szCs w:val="21"/>
              </w:rPr>
              <w:t>xx</w:t>
            </w:r>
            <w:r w:rsidR="00BB233A" w:rsidRPr="006111EC">
              <w:rPr>
                <w:rFonts w:ascii="Times New Roman" w:hAnsi="Times New Roman"/>
                <w:b/>
                <w:bCs/>
                <w:sz w:val="21"/>
                <w:szCs w:val="21"/>
              </w:rPr>
              <w:t xml:space="preserve">, </w:t>
            </w:r>
            <w:r w:rsidR="00BB233A">
              <w:rPr>
                <w:rFonts w:ascii="Times New Roman" w:hAnsi="Times New Roman"/>
                <w:b/>
                <w:bCs/>
                <w:sz w:val="21"/>
                <w:szCs w:val="21"/>
              </w:rPr>
              <w:t>YYYY</w:t>
            </w:r>
          </w:p>
          <w:p w14:paraId="02FC027C" w14:textId="77777777" w:rsidR="002B70AF" w:rsidRPr="00E00719" w:rsidRDefault="002B70AF" w:rsidP="00CA4550">
            <w:pPr>
              <w:jc w:val="both"/>
            </w:pPr>
          </w:p>
        </w:tc>
      </w:tr>
    </w:tbl>
    <w:p w14:paraId="00C4A6AB" w14:textId="3CFBED2D" w:rsidR="00FE308F" w:rsidRPr="00F477F6" w:rsidRDefault="00CA4550" w:rsidP="005D7327">
      <w:pPr>
        <w:pStyle w:val="Heading1"/>
        <w:numPr>
          <w:ilvl w:val="0"/>
          <w:numId w:val="0"/>
        </w:numPr>
        <w:rPr>
          <w:b w:val="0"/>
          <w:bCs/>
        </w:rPr>
      </w:pPr>
      <w:r w:rsidRPr="00E00719">
        <w:t>Keywords</w:t>
      </w:r>
      <w:r w:rsidR="005D7327">
        <w:t xml:space="preserve">: </w:t>
      </w:r>
      <w:r w:rsidR="00971B37" w:rsidRPr="00F477F6">
        <w:rPr>
          <w:b w:val="0"/>
          <w:bCs/>
        </w:rPr>
        <w:t>keyword one; keyword two; keyword three; keyword four; keyword five</w:t>
      </w:r>
    </w:p>
    <w:p w14:paraId="6DE0AB26" w14:textId="77777777" w:rsidR="00B02804" w:rsidRDefault="00B02804" w:rsidP="0001081C">
      <w:pPr>
        <w:pStyle w:val="Heading1"/>
      </w:pPr>
      <w:r w:rsidRPr="00B77CAE">
        <w:t>Introduction</w:t>
      </w:r>
    </w:p>
    <w:p w14:paraId="6CAFADB2" w14:textId="77777777" w:rsidR="00201240" w:rsidRPr="00201240" w:rsidRDefault="00201240" w:rsidP="00B533CC">
      <w:pPr>
        <w:spacing w:after="240" w:line="276" w:lineRule="auto"/>
        <w:jc w:val="both"/>
        <w:rPr>
          <w:rFonts w:eastAsiaTheme="minorHAnsi"/>
          <w:kern w:val="2"/>
          <w14:ligatures w14:val="standardContextual"/>
        </w:rPr>
      </w:pPr>
      <w:r w:rsidRPr="00201240">
        <w:rPr>
          <w:rFonts w:eastAsiaTheme="minorHAnsi"/>
          <w:kern w:val="2"/>
          <w14:ligatures w14:val="standardContextual"/>
        </w:rPr>
        <w:t>The introduction should begin by presenting the domain or research area and explaining its relevance. Provide sufficient background so that readers understand the broader context, current trends, and importance of the topic. Highlight why this domain has gained attention in recent years and what makes it valuable to investigate.</w:t>
      </w:r>
    </w:p>
    <w:p w14:paraId="2AA785CB" w14:textId="77777777" w:rsidR="00201240" w:rsidRPr="00201240" w:rsidRDefault="00201240" w:rsidP="00B533CC">
      <w:pPr>
        <w:spacing w:before="240" w:after="240" w:line="276" w:lineRule="auto"/>
        <w:jc w:val="both"/>
        <w:rPr>
          <w:rFonts w:eastAsiaTheme="minorHAnsi"/>
          <w:kern w:val="2"/>
          <w14:ligatures w14:val="standardContextual"/>
        </w:rPr>
      </w:pPr>
      <w:r w:rsidRPr="00201240">
        <w:rPr>
          <w:rFonts w:eastAsiaTheme="minorHAnsi"/>
          <w:kern w:val="2"/>
          <w14:ligatures w14:val="standardContextual"/>
        </w:rPr>
        <w:t xml:space="preserve">After introducing the domain, clearly describe the specific issue, gap, or limitation that exists within current research or practice. Explain why this problem is significant and how it impacts the </w:t>
      </w:r>
      <w:r w:rsidRPr="00201240">
        <w:rPr>
          <w:rFonts w:eastAsiaTheme="minorHAnsi"/>
          <w:kern w:val="2"/>
          <w14:ligatures w14:val="standardContextual"/>
        </w:rPr>
        <w:lastRenderedPageBreak/>
        <w:t>field. Then briefly state how this paper addresses the problem and what approach or methodology has been adopted to propose a solution.</w:t>
      </w:r>
    </w:p>
    <w:p w14:paraId="77C48772" w14:textId="77777777" w:rsidR="00201240" w:rsidRPr="00201240" w:rsidRDefault="00201240" w:rsidP="00E32E30">
      <w:pPr>
        <w:spacing w:line="276" w:lineRule="auto"/>
        <w:rPr>
          <w:rFonts w:eastAsiaTheme="minorHAnsi"/>
          <w:kern w:val="2"/>
          <w14:ligatures w14:val="standardContextual"/>
        </w:rPr>
      </w:pPr>
      <w:r w:rsidRPr="00201240">
        <w:rPr>
          <w:rFonts w:eastAsiaTheme="minorHAnsi"/>
          <w:kern w:val="2"/>
          <w14:ligatures w14:val="standardContextual"/>
        </w:rPr>
        <w:t>The objectives of this research are as follows:</w:t>
      </w:r>
      <w:r w:rsidRPr="00201240">
        <w:rPr>
          <w:rFonts w:eastAsiaTheme="minorHAnsi"/>
          <w:kern w:val="2"/>
          <w14:ligatures w14:val="standardContextual"/>
        </w:rPr>
        <w:br/>
        <w:t>• To identify the challenges or gaps within the selected domain</w:t>
      </w:r>
      <w:r w:rsidRPr="00201240">
        <w:rPr>
          <w:rFonts w:eastAsiaTheme="minorHAnsi"/>
          <w:kern w:val="2"/>
          <w14:ligatures w14:val="standardContextual"/>
        </w:rPr>
        <w:br/>
        <w:t>• To develop or propose an approach that addresses the identified problem</w:t>
      </w:r>
      <w:r w:rsidRPr="00201240">
        <w:rPr>
          <w:rFonts w:eastAsiaTheme="minorHAnsi"/>
          <w:kern w:val="2"/>
          <w14:ligatures w14:val="standardContextual"/>
        </w:rPr>
        <w:br/>
        <w:t>• To evaluate the effectiveness of the proposed solution using appropriate methods or experiments</w:t>
      </w:r>
    </w:p>
    <w:p w14:paraId="46999635" w14:textId="1C7E87FB" w:rsidR="00201240" w:rsidRPr="00B02804" w:rsidRDefault="00201240" w:rsidP="00B533CC">
      <w:pPr>
        <w:spacing w:before="240" w:line="276" w:lineRule="auto"/>
        <w:jc w:val="both"/>
      </w:pPr>
      <w:r w:rsidRPr="00201240">
        <w:rPr>
          <w:rFonts w:eastAsiaTheme="minorHAnsi"/>
          <w:kern w:val="2"/>
          <w14:ligatures w14:val="standardContextual"/>
        </w:rPr>
        <w:t>The introduction section should conclude by outlining how the paper is organized. Briefly describe what each subsequent section covers so readers know what to expect in the rest of the manuscript.</w:t>
      </w:r>
    </w:p>
    <w:p w14:paraId="1CC2FA8C" w14:textId="440C9372" w:rsidR="00030F61" w:rsidRDefault="00030F61" w:rsidP="0001081C">
      <w:pPr>
        <w:pStyle w:val="Heading1"/>
      </w:pPr>
      <w:r w:rsidRPr="00B77CAE">
        <w:t>Literature Review</w:t>
      </w:r>
    </w:p>
    <w:p w14:paraId="4D657832" w14:textId="77777777" w:rsidR="00096FB3" w:rsidRPr="00E32E30" w:rsidRDefault="00096FB3" w:rsidP="00B533CC">
      <w:pPr>
        <w:pStyle w:val="NormalWeb"/>
        <w:spacing w:after="240" w:afterAutospacing="0" w:line="276" w:lineRule="auto"/>
        <w:jc w:val="both"/>
      </w:pPr>
      <w:r w:rsidRPr="00E32E30">
        <w:t>The literature review should provide a clear and structured overview of existing research related to the study. Begin by summarizing key theories, models, concepts, or frameworks in the domain and explain how they relate to the topic. Present what has already been done in the field, allowing readers to understand the current state of knowledge.</w:t>
      </w:r>
    </w:p>
    <w:p w14:paraId="48C0E956" w14:textId="77777777" w:rsidR="00096FB3" w:rsidRPr="00E32E30" w:rsidRDefault="00096FB3" w:rsidP="00B533CC">
      <w:pPr>
        <w:pStyle w:val="NormalWeb"/>
        <w:spacing w:before="0" w:beforeAutospacing="0" w:after="240" w:afterAutospacing="0" w:line="276" w:lineRule="auto"/>
        <w:jc w:val="both"/>
      </w:pPr>
      <w:r w:rsidRPr="00E32E30">
        <w:t>Next, critically analyze prior studies instead of merely describing them. Highlight the strengths and contributions of previous work, but also point out limitations, inconsistencies, or areas that have not been explored. Explain where gaps exist in the literature and how these gaps have led to the need for further investigation.</w:t>
      </w:r>
    </w:p>
    <w:p w14:paraId="51F6FB71" w14:textId="0F27F5BF" w:rsidR="00FE308F" w:rsidRDefault="00096FB3" w:rsidP="00E32E30">
      <w:pPr>
        <w:pStyle w:val="NormalWeb"/>
        <w:spacing w:line="276" w:lineRule="auto"/>
        <w:jc w:val="both"/>
      </w:pPr>
      <w:r w:rsidRPr="00E32E30">
        <w:t>The literature review should conclude by linking the identified gaps to the current research. Clearly show how the present study builds upon or differs from earlier work, establishing the contribution and justification for this research.</w:t>
      </w:r>
    </w:p>
    <w:p w14:paraId="30E143DD" w14:textId="2B53E639" w:rsidR="006D0EAC" w:rsidRPr="00E32E30" w:rsidRDefault="006D0EAC" w:rsidP="00E32E30">
      <w:pPr>
        <w:pStyle w:val="NormalWeb"/>
        <w:spacing w:line="276" w:lineRule="auto"/>
        <w:jc w:val="both"/>
      </w:pPr>
      <w:r w:rsidRPr="006D0EAC">
        <w:t xml:space="preserve">Recent studies have demonstrated significant advancements in predictive modeling and deep learning applications. Smith and Kumar highlighted the effectiveness of machine learning algorithms in improving prediction accuracy when dealing with diverse datasets [1]. Chen et al. proposed an improved deep learning model capable of real-time image classification and demonstrated superior performance over traditional approaches [2]. Williams presented a systematic review focusing on the adoption of adaptive learning technologies in higher education and concluded that intelligent systems can improve learning outcomes [3]. Similarly, Nguyen and Lee introduced performance evaluation metrics for predictive systems and emphasized their importance in assessing model efficiency [4]. In addition, Patel discussed foundational research methodologies that guide empirical studies and experimentation [5]. Oliveira and Costa further explored data preprocessing techniques and proved that optimized preprocessing significantly enhances model performance [6]. Furthermore, recent initiatives by the World Health Organization </w:t>
      </w:r>
      <w:r w:rsidRPr="006D0EAC">
        <w:lastRenderedPageBreak/>
        <w:t>emphasize the growing role of digital innovation and data analytics in large-scale public health decision-making [7].</w:t>
      </w:r>
    </w:p>
    <w:p w14:paraId="00FE9273" w14:textId="41D182B5" w:rsidR="00030F61" w:rsidRDefault="00FE308F" w:rsidP="00B1110E">
      <w:pPr>
        <w:pStyle w:val="Heading1"/>
      </w:pPr>
      <w:r>
        <w:t>Methodology</w:t>
      </w:r>
    </w:p>
    <w:p w14:paraId="476F9B32" w14:textId="77777777" w:rsidR="006C503F" w:rsidRDefault="006C503F" w:rsidP="00E32E30">
      <w:pPr>
        <w:pStyle w:val="NormalWeb"/>
        <w:spacing w:line="276" w:lineRule="auto"/>
        <w:jc w:val="both"/>
      </w:pPr>
      <w:r>
        <w:t>The methodology section should explain the process adopted to conduct the research, ensuring that the study can be replicated by other researchers. This section presents the data, tools, procedures, and methods used to achieve the research objectives.</w:t>
      </w:r>
    </w:p>
    <w:p w14:paraId="3B60A03A" w14:textId="18BAF23C" w:rsidR="00B1110E" w:rsidRDefault="006C503F" w:rsidP="00B1110E">
      <w:pPr>
        <w:pStyle w:val="Heading2"/>
      </w:pPr>
      <w:r w:rsidRPr="00B1110E">
        <w:t>Dataset</w:t>
      </w:r>
    </w:p>
    <w:p w14:paraId="1FA1A2E2" w14:textId="5CE0E93D" w:rsidR="006C503F" w:rsidRDefault="006C503F" w:rsidP="00E32E30">
      <w:pPr>
        <w:pStyle w:val="NormalWeb"/>
        <w:spacing w:line="276" w:lineRule="auto"/>
        <w:jc w:val="both"/>
      </w:pPr>
      <w:r>
        <w:t>Describe the dataset or data source used in the study. Include information such as size, origin, period of data collection, and key characteristics. If primary data was collected, explain the sampling method, instruments used (surveys, interviews, sensors, etc.), and participant details when applicable. If secondary data was used, mention the database or repository from which the data was obtained.</w:t>
      </w:r>
    </w:p>
    <w:p w14:paraId="14B7D1E1" w14:textId="77777777" w:rsidR="00B1110E" w:rsidRDefault="006C503F" w:rsidP="00B1110E">
      <w:pPr>
        <w:pStyle w:val="Heading2"/>
      </w:pPr>
      <w:r>
        <w:t>Proposed Methods</w:t>
      </w:r>
    </w:p>
    <w:p w14:paraId="16F28A27" w14:textId="27205A2F" w:rsidR="006C503F" w:rsidRPr="00B1110E" w:rsidRDefault="006C503F" w:rsidP="00E32E30">
      <w:pPr>
        <w:pStyle w:val="NormalWeb"/>
        <w:spacing w:line="276" w:lineRule="auto"/>
        <w:jc w:val="both"/>
      </w:pPr>
      <w:r w:rsidRPr="00B1110E">
        <w:t>Explain the proposed method or model introduced in the study. Describe each component or step involved in the solution design, preferably supported by a diagram or flow representation. Clearly show how the proposed approach addresses the problem identified in the introduction and contributes to filling the research gap highlighted in the literature review.</w:t>
      </w:r>
      <w:r w:rsidR="00484722">
        <w:t xml:space="preserve"> </w:t>
      </w:r>
      <w:r w:rsidR="00484722" w:rsidRPr="00484722">
        <w:t>Figure 1</w:t>
      </w:r>
      <w:r w:rsidR="00484722">
        <w:t xml:space="preserve"> shows t</w:t>
      </w:r>
      <w:r w:rsidR="00484722" w:rsidRPr="00484722">
        <w:t>he workflow of the proposed method</w:t>
      </w:r>
      <w:r w:rsidR="00484722">
        <w:t>.</w:t>
      </w:r>
    </w:p>
    <w:p w14:paraId="1BF55E5F" w14:textId="31C0416D" w:rsidR="00B1110E" w:rsidRDefault="00484722" w:rsidP="00484722">
      <w:pPr>
        <w:pStyle w:val="Heading1"/>
        <w:numPr>
          <w:ilvl w:val="0"/>
          <w:numId w:val="0"/>
        </w:numPr>
        <w:ind w:left="432" w:hanging="432"/>
        <w:jc w:val="center"/>
      </w:pPr>
      <w:r w:rsidRPr="00484722">
        <w:rPr>
          <w:noProof/>
        </w:rPr>
        <w:drawing>
          <wp:inline distT="0" distB="0" distL="0" distR="0" wp14:anchorId="379AB6A2" wp14:editId="471283E7">
            <wp:extent cx="1160324" cy="2889504"/>
            <wp:effectExtent l="0" t="0" r="0" b="0"/>
            <wp:docPr id="948490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490051" name=""/>
                    <pic:cNvPicPr/>
                  </pic:nvPicPr>
                  <pic:blipFill rotWithShape="1">
                    <a:blip r:embed="rId7"/>
                    <a:srcRect l="33725" t="10850" r="32422" b="26191"/>
                    <a:stretch>
                      <a:fillRect/>
                    </a:stretch>
                  </pic:blipFill>
                  <pic:spPr bwMode="auto">
                    <a:xfrm>
                      <a:off x="0" y="0"/>
                      <a:ext cx="1183542" cy="2947322"/>
                    </a:xfrm>
                    <a:prstGeom prst="rect">
                      <a:avLst/>
                    </a:prstGeom>
                    <a:ln>
                      <a:noFill/>
                    </a:ln>
                    <a:extLst>
                      <a:ext uri="{53640926-AAD7-44D8-BBD7-CCE9431645EC}">
                        <a14:shadowObscured xmlns:a14="http://schemas.microsoft.com/office/drawing/2010/main"/>
                      </a:ext>
                    </a:extLst>
                  </pic:spPr>
                </pic:pic>
              </a:graphicData>
            </a:graphic>
          </wp:inline>
        </w:drawing>
      </w:r>
    </w:p>
    <w:p w14:paraId="61E0A0A0" w14:textId="0084F516" w:rsidR="00484722" w:rsidRPr="00484722" w:rsidRDefault="00484722" w:rsidP="00484722">
      <w:pPr>
        <w:jc w:val="center"/>
        <w:rPr>
          <w:sz w:val="21"/>
          <w:szCs w:val="21"/>
        </w:rPr>
      </w:pPr>
      <w:r w:rsidRPr="00484722">
        <w:rPr>
          <w:sz w:val="21"/>
          <w:szCs w:val="21"/>
        </w:rPr>
        <w:t>Figure 1</w:t>
      </w:r>
      <w:r w:rsidR="00C158A3">
        <w:rPr>
          <w:sz w:val="21"/>
          <w:szCs w:val="21"/>
        </w:rPr>
        <w:t>:</w:t>
      </w:r>
      <w:r w:rsidRPr="00484722">
        <w:rPr>
          <w:sz w:val="21"/>
          <w:szCs w:val="21"/>
        </w:rPr>
        <w:t xml:space="preserve"> The workflow of the proposed method</w:t>
      </w:r>
    </w:p>
    <w:p w14:paraId="6E0DA2C7" w14:textId="2972312B" w:rsidR="003C6FE7" w:rsidRDefault="00030F61" w:rsidP="0012389A">
      <w:pPr>
        <w:pStyle w:val="Heading1"/>
      </w:pPr>
      <w:r w:rsidRPr="0012389A">
        <w:lastRenderedPageBreak/>
        <w:t>Experimental</w:t>
      </w:r>
      <w:r w:rsidRPr="00B77CAE">
        <w:t xml:space="preserve"> Results</w:t>
      </w:r>
    </w:p>
    <w:p w14:paraId="423B1DBD" w14:textId="77777777" w:rsidR="00F8202E" w:rsidRPr="00F8202E" w:rsidRDefault="00F8202E" w:rsidP="00E32E30">
      <w:pPr>
        <w:pStyle w:val="NormalWeb"/>
        <w:spacing w:line="276" w:lineRule="auto"/>
        <w:jc w:val="both"/>
      </w:pPr>
      <w:r w:rsidRPr="00F8202E">
        <w:t>This section presents the results obtained from the experiments conducted on the dataset. The performance of the proposed method is evaluated and compared with baseline approaches to determine its effectiveness. All experiments were carried out under consistent conditions, and the same evaluation metrics were used throughout to ensure fairness and comparability.</w:t>
      </w:r>
    </w:p>
    <w:p w14:paraId="74F9A583" w14:textId="029E61D2" w:rsidR="0012389A" w:rsidRDefault="00F8202E" w:rsidP="0012389A">
      <w:pPr>
        <w:pStyle w:val="Heading2"/>
      </w:pPr>
      <w:r w:rsidRPr="00F8202E">
        <w:t>Evaluation Metrics</w:t>
      </w:r>
    </w:p>
    <w:p w14:paraId="0D3F20BA" w14:textId="143F3622" w:rsidR="00195860" w:rsidRPr="009A2051" w:rsidRDefault="00F8202E" w:rsidP="009A2051">
      <w:pPr>
        <w:pStyle w:val="NormalWeb"/>
        <w:spacing w:line="276" w:lineRule="auto"/>
        <w:jc w:val="both"/>
      </w:pPr>
      <w:r w:rsidRPr="00F8202E">
        <w:t>For performance assessment, standard evaluation metrics were used to measure accuracy and reliability of the results. Metrics such as accuracy, precision, recall, and F1-score were calculated to understand how well the model performed. These metrics enable a balanced comparison between different models used in the experiment.</w:t>
      </w:r>
      <w:r w:rsidR="00C87760">
        <w:t xml:space="preserve"> </w:t>
      </w:r>
      <w:r w:rsidR="00C87760" w:rsidRPr="00C87760">
        <w:t>The evaluation metrics</w:t>
      </w:r>
      <w:r w:rsidR="00C87760">
        <w:t>:</w:t>
      </w:r>
      <w:r w:rsidR="00C87760" w:rsidRPr="00C87760">
        <w:t xml:space="preserve"> Accuracy, Precision, Recall, and F1-Score were evaluated as follows: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3"/>
        <w:gridCol w:w="897"/>
      </w:tblGrid>
      <w:tr w:rsidR="009A2051" w14:paraId="7865C9B7" w14:textId="77777777" w:rsidTr="009A2051">
        <w:trPr>
          <w:jc w:val="center"/>
        </w:trPr>
        <w:tc>
          <w:tcPr>
            <w:tcW w:w="4521" w:type="pct"/>
          </w:tcPr>
          <w:p w14:paraId="704A2774" w14:textId="391D77AF" w:rsidR="009A2051" w:rsidRDefault="009A2051" w:rsidP="00C87760">
            <w:pPr>
              <w:pStyle w:val="NormalWeb"/>
              <w:spacing w:line="276" w:lineRule="auto"/>
              <w:jc w:val="both"/>
            </w:pPr>
            <m:oMathPara>
              <m:oMath>
                <m:r>
                  <w:rPr>
                    <w:rFonts w:ascii="Cambria Math" w:hAnsi="Cambria Math"/>
                  </w:rPr>
                  <m:t>Accuracy =</m:t>
                </m:r>
                <m:f>
                  <m:fPr>
                    <m:ctrlPr>
                      <w:rPr>
                        <w:rFonts w:ascii="Cambria Math" w:hAnsi="Cambria Math"/>
                        <w:i/>
                      </w:rPr>
                    </m:ctrlPr>
                  </m:fPr>
                  <m:num>
                    <m:d>
                      <m:dPr>
                        <m:ctrlPr>
                          <w:rPr>
                            <w:rFonts w:ascii="Cambria Math" w:hAnsi="Cambria Math"/>
                            <w:i/>
                          </w:rPr>
                        </m:ctrlPr>
                      </m:dPr>
                      <m:e>
                        <m:r>
                          <w:rPr>
                            <w:rFonts w:ascii="Cambria Math" w:hAnsi="Cambria Math"/>
                          </w:rPr>
                          <m:t>TP + TN</m:t>
                        </m:r>
                      </m:e>
                    </m:d>
                  </m:num>
                  <m:den>
                    <m:d>
                      <m:dPr>
                        <m:ctrlPr>
                          <w:rPr>
                            <w:rFonts w:ascii="Cambria Math" w:hAnsi="Cambria Math"/>
                            <w:i/>
                          </w:rPr>
                        </m:ctrlPr>
                      </m:dPr>
                      <m:e>
                        <m:r>
                          <w:rPr>
                            <w:rFonts w:ascii="Cambria Math" w:hAnsi="Cambria Math"/>
                          </w:rPr>
                          <m:t>TP + TN + FP + FN</m:t>
                        </m:r>
                      </m:e>
                    </m:d>
                  </m:den>
                </m:f>
              </m:oMath>
            </m:oMathPara>
          </w:p>
        </w:tc>
        <w:tc>
          <w:tcPr>
            <w:tcW w:w="479" w:type="pct"/>
          </w:tcPr>
          <w:p w14:paraId="67D884A6" w14:textId="77777777" w:rsidR="009A2051" w:rsidRDefault="009A2051" w:rsidP="009A2051">
            <w:pPr>
              <w:pStyle w:val="NormalWeb"/>
              <w:numPr>
                <w:ilvl w:val="0"/>
                <w:numId w:val="12"/>
              </w:numPr>
              <w:spacing w:line="276" w:lineRule="auto"/>
              <w:jc w:val="both"/>
            </w:pPr>
          </w:p>
        </w:tc>
      </w:tr>
      <w:tr w:rsidR="009A2051" w14:paraId="2268D505" w14:textId="77777777" w:rsidTr="009A2051">
        <w:trPr>
          <w:jc w:val="center"/>
        </w:trPr>
        <w:tc>
          <w:tcPr>
            <w:tcW w:w="4521" w:type="pct"/>
          </w:tcPr>
          <w:p w14:paraId="73F86385" w14:textId="465A4182" w:rsidR="009A2051" w:rsidRDefault="009A2051" w:rsidP="00C87760">
            <w:pPr>
              <w:pStyle w:val="NormalWeb"/>
              <w:spacing w:line="276" w:lineRule="auto"/>
              <w:jc w:val="both"/>
            </w:pPr>
            <m:oMathPara>
              <m:oMath>
                <m:r>
                  <w:rPr>
                    <w:rFonts w:ascii="Cambria Math" w:hAnsi="Cambria Math"/>
                  </w:rPr>
                  <m:t xml:space="preserve">Precision = </m:t>
                </m:r>
                <m:f>
                  <m:fPr>
                    <m:ctrlPr>
                      <w:rPr>
                        <w:rFonts w:ascii="Cambria Math" w:hAnsi="Cambria Math"/>
                        <w:i/>
                      </w:rPr>
                    </m:ctrlPr>
                  </m:fPr>
                  <m:num>
                    <m:r>
                      <w:rPr>
                        <w:rFonts w:ascii="Cambria Math" w:hAnsi="Cambria Math"/>
                      </w:rPr>
                      <m:t>TP</m:t>
                    </m:r>
                  </m:num>
                  <m:den>
                    <m:d>
                      <m:dPr>
                        <m:ctrlPr>
                          <w:rPr>
                            <w:rFonts w:ascii="Cambria Math" w:hAnsi="Cambria Math"/>
                            <w:i/>
                          </w:rPr>
                        </m:ctrlPr>
                      </m:dPr>
                      <m:e>
                        <m:r>
                          <w:rPr>
                            <w:rFonts w:ascii="Cambria Math" w:hAnsi="Cambria Math"/>
                          </w:rPr>
                          <m:t>TP + FP</m:t>
                        </m:r>
                      </m:e>
                    </m:d>
                  </m:den>
                </m:f>
              </m:oMath>
            </m:oMathPara>
          </w:p>
        </w:tc>
        <w:tc>
          <w:tcPr>
            <w:tcW w:w="479" w:type="pct"/>
          </w:tcPr>
          <w:p w14:paraId="1B0ED0B1" w14:textId="77777777" w:rsidR="009A2051" w:rsidRDefault="009A2051" w:rsidP="009A2051">
            <w:pPr>
              <w:pStyle w:val="NormalWeb"/>
              <w:numPr>
                <w:ilvl w:val="0"/>
                <w:numId w:val="12"/>
              </w:numPr>
              <w:spacing w:line="276" w:lineRule="auto"/>
              <w:jc w:val="both"/>
            </w:pPr>
          </w:p>
        </w:tc>
      </w:tr>
      <w:tr w:rsidR="009A2051" w14:paraId="7198A2E6" w14:textId="77777777" w:rsidTr="009A2051">
        <w:trPr>
          <w:jc w:val="center"/>
        </w:trPr>
        <w:tc>
          <w:tcPr>
            <w:tcW w:w="4521" w:type="pct"/>
          </w:tcPr>
          <w:p w14:paraId="2AC0D591" w14:textId="6CAFD97F" w:rsidR="009A2051" w:rsidRDefault="009A2051" w:rsidP="00C87760">
            <w:pPr>
              <w:pStyle w:val="NormalWeb"/>
              <w:spacing w:line="276" w:lineRule="auto"/>
              <w:jc w:val="both"/>
            </w:pPr>
            <m:oMathPara>
              <m:oMath>
                <m:r>
                  <w:rPr>
                    <w:rFonts w:ascii="Cambria Math" w:hAnsi="Cambria Math"/>
                  </w:rPr>
                  <m:t xml:space="preserve">Recall = </m:t>
                </m:r>
                <m:f>
                  <m:fPr>
                    <m:ctrlPr>
                      <w:rPr>
                        <w:rFonts w:ascii="Cambria Math" w:hAnsi="Cambria Math"/>
                        <w:i/>
                      </w:rPr>
                    </m:ctrlPr>
                  </m:fPr>
                  <m:num>
                    <m:r>
                      <w:rPr>
                        <w:rFonts w:ascii="Cambria Math" w:hAnsi="Cambria Math"/>
                      </w:rPr>
                      <m:t>TP</m:t>
                    </m:r>
                  </m:num>
                  <m:den>
                    <m:d>
                      <m:dPr>
                        <m:ctrlPr>
                          <w:rPr>
                            <w:rFonts w:ascii="Cambria Math" w:hAnsi="Cambria Math"/>
                            <w:i/>
                          </w:rPr>
                        </m:ctrlPr>
                      </m:dPr>
                      <m:e>
                        <m:r>
                          <w:rPr>
                            <w:rFonts w:ascii="Cambria Math" w:hAnsi="Cambria Math"/>
                          </w:rPr>
                          <m:t>TP + FN</m:t>
                        </m:r>
                      </m:e>
                    </m:d>
                  </m:den>
                </m:f>
              </m:oMath>
            </m:oMathPara>
          </w:p>
        </w:tc>
        <w:tc>
          <w:tcPr>
            <w:tcW w:w="479" w:type="pct"/>
          </w:tcPr>
          <w:p w14:paraId="42CDF0B8" w14:textId="77777777" w:rsidR="009A2051" w:rsidRDefault="009A2051" w:rsidP="009A2051">
            <w:pPr>
              <w:pStyle w:val="NormalWeb"/>
              <w:numPr>
                <w:ilvl w:val="0"/>
                <w:numId w:val="12"/>
              </w:numPr>
              <w:spacing w:line="276" w:lineRule="auto"/>
              <w:jc w:val="both"/>
            </w:pPr>
          </w:p>
        </w:tc>
      </w:tr>
      <w:tr w:rsidR="009A2051" w14:paraId="328EE3B8" w14:textId="77777777" w:rsidTr="009A2051">
        <w:trPr>
          <w:jc w:val="center"/>
        </w:trPr>
        <w:tc>
          <w:tcPr>
            <w:tcW w:w="4521" w:type="pct"/>
          </w:tcPr>
          <w:p w14:paraId="07AE4C84" w14:textId="1F82CA67" w:rsidR="009A2051" w:rsidRDefault="009A2051" w:rsidP="00C87760">
            <w:pPr>
              <w:pStyle w:val="NormalWeb"/>
              <w:spacing w:line="276" w:lineRule="auto"/>
              <w:jc w:val="both"/>
            </w:pPr>
            <m:oMathPara>
              <m:oMath>
                <m:r>
                  <w:rPr>
                    <w:rFonts w:ascii="Cambria Math" w:hAnsi="Cambria Math"/>
                  </w:rPr>
                  <m:t>F1 = 2 ×</m:t>
                </m:r>
                <m:f>
                  <m:fPr>
                    <m:ctrlPr>
                      <w:rPr>
                        <w:rFonts w:ascii="Cambria Math" w:hAnsi="Cambria Math"/>
                        <w:i/>
                      </w:rPr>
                    </m:ctrlPr>
                  </m:fPr>
                  <m:num>
                    <m:d>
                      <m:dPr>
                        <m:ctrlPr>
                          <w:rPr>
                            <w:rFonts w:ascii="Cambria Math" w:hAnsi="Cambria Math"/>
                            <w:i/>
                          </w:rPr>
                        </m:ctrlPr>
                      </m:dPr>
                      <m:e>
                        <m:r>
                          <w:rPr>
                            <w:rFonts w:ascii="Cambria Math" w:hAnsi="Cambria Math"/>
                          </w:rPr>
                          <m:t>Precision × Recall</m:t>
                        </m:r>
                      </m:e>
                    </m:d>
                  </m:num>
                  <m:den>
                    <m:d>
                      <m:dPr>
                        <m:ctrlPr>
                          <w:rPr>
                            <w:rFonts w:ascii="Cambria Math" w:hAnsi="Cambria Math"/>
                            <w:i/>
                          </w:rPr>
                        </m:ctrlPr>
                      </m:dPr>
                      <m:e>
                        <m:r>
                          <w:rPr>
                            <w:rFonts w:ascii="Cambria Math" w:hAnsi="Cambria Math"/>
                          </w:rPr>
                          <m:t>Precision + Recall</m:t>
                        </m:r>
                      </m:e>
                    </m:d>
                  </m:den>
                </m:f>
              </m:oMath>
            </m:oMathPara>
          </w:p>
        </w:tc>
        <w:tc>
          <w:tcPr>
            <w:tcW w:w="479" w:type="pct"/>
          </w:tcPr>
          <w:p w14:paraId="44BA1A47" w14:textId="77777777" w:rsidR="009A2051" w:rsidRDefault="009A2051" w:rsidP="009A2051">
            <w:pPr>
              <w:pStyle w:val="NormalWeb"/>
              <w:numPr>
                <w:ilvl w:val="0"/>
                <w:numId w:val="12"/>
              </w:numPr>
              <w:spacing w:line="276" w:lineRule="auto"/>
              <w:jc w:val="both"/>
            </w:pPr>
          </w:p>
        </w:tc>
      </w:tr>
    </w:tbl>
    <w:p w14:paraId="24E643BE" w14:textId="30C198C8" w:rsidR="0012389A" w:rsidRPr="0012389A" w:rsidRDefault="00F8202E" w:rsidP="00617294">
      <w:pPr>
        <w:pStyle w:val="Heading2"/>
      </w:pPr>
      <w:r w:rsidRPr="00F8202E">
        <w:t>Result Analysis</w:t>
      </w:r>
    </w:p>
    <w:p w14:paraId="5A7EA30E" w14:textId="463186FF" w:rsidR="00F8202E" w:rsidRPr="00F8202E" w:rsidRDefault="00F8202E" w:rsidP="00E32E30">
      <w:pPr>
        <w:pStyle w:val="NormalWeb"/>
        <w:spacing w:line="276" w:lineRule="auto"/>
        <w:jc w:val="both"/>
      </w:pPr>
      <w:r w:rsidRPr="00F8202E">
        <w:t>The results demonstrate that the proposed approach performs better than baseline methods across all evaluation metrics. The model achieved higher accuracy and produced fewer false predictions than the traditional approach. The improved performance confirms that the proposed method effectively addresses the problem identified earlier in the study. The interpretation of results also shows that incorporating additional parameters improved stability during testing.</w:t>
      </w:r>
    </w:p>
    <w:p w14:paraId="57B27585" w14:textId="5CF558DB" w:rsidR="0012389A" w:rsidRPr="0012389A" w:rsidRDefault="00F8202E" w:rsidP="0012389A">
      <w:pPr>
        <w:pStyle w:val="Heading2"/>
      </w:pPr>
      <w:r w:rsidRPr="00F8202E">
        <w:t>Comparison With Existing Methods</w:t>
      </w:r>
    </w:p>
    <w:p w14:paraId="47422F05" w14:textId="19D06651" w:rsidR="00F8202E" w:rsidRDefault="00F8202E" w:rsidP="00E32E30">
      <w:pPr>
        <w:pStyle w:val="NormalWeb"/>
        <w:spacing w:line="276" w:lineRule="auto"/>
        <w:jc w:val="both"/>
      </w:pPr>
      <w:r w:rsidRPr="00F8202E">
        <w:t>Results were compared with other existing methods reported in previous studies. The comparative analysis indicates that the proposed model outperforms traditional techniques in terms of consistency and accuracy. While some existing methods performed reasonably well, they showed higher variability in results. The proposed method demonstrates strong and stable performance, indicating its usefulness and potential applicability to other datasets or domains.</w:t>
      </w:r>
      <w:r w:rsidR="00911FEC">
        <w:t xml:space="preserve"> </w:t>
      </w:r>
      <w:r w:rsidR="00911FEC" w:rsidRPr="00911FEC">
        <w:t xml:space="preserve">As shown in Table 1, the proposed model achieved the highest performance across all </w:t>
      </w:r>
      <w:proofErr w:type="gramStart"/>
      <w:r w:rsidR="00911FEC" w:rsidRPr="00911FEC">
        <w:t>four evaluation</w:t>
      </w:r>
      <w:proofErr w:type="gramEnd"/>
      <w:r w:rsidR="00911FEC" w:rsidRPr="00911FEC">
        <w:t xml:space="preserve"> metrics.</w:t>
      </w:r>
    </w:p>
    <w:p w14:paraId="0989824D" w14:textId="77777777" w:rsidR="00D14DF8" w:rsidRDefault="00D14DF8" w:rsidP="00E32E30">
      <w:pPr>
        <w:pStyle w:val="NormalWeb"/>
        <w:spacing w:line="276" w:lineRule="auto"/>
        <w:jc w:val="both"/>
      </w:pPr>
    </w:p>
    <w:p w14:paraId="290A55FF" w14:textId="7C66E3F6" w:rsidR="00911FEC" w:rsidRPr="00F8202E" w:rsidRDefault="00911FEC" w:rsidP="00911FEC">
      <w:pPr>
        <w:pStyle w:val="NormalWeb"/>
        <w:spacing w:after="0" w:afterAutospacing="0" w:line="360" w:lineRule="auto"/>
        <w:jc w:val="center"/>
      </w:pPr>
      <w:r w:rsidRPr="00911FEC">
        <w:lastRenderedPageBreak/>
        <w:t>Table 1. Comparison of model performance using evaluation metrics</w:t>
      </w:r>
    </w:p>
    <w:tbl>
      <w:tblPr>
        <w:tblW w:w="46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29" w:type="dxa"/>
          <w:bottom w:w="29" w:type="dxa"/>
          <w:right w:w="29" w:type="dxa"/>
        </w:tblCellMar>
        <w:tblLook w:val="04A0" w:firstRow="1" w:lastRow="0" w:firstColumn="1" w:lastColumn="0" w:noHBand="0" w:noVBand="1"/>
      </w:tblPr>
      <w:tblGrid>
        <w:gridCol w:w="2158"/>
        <w:gridCol w:w="1772"/>
        <w:gridCol w:w="1737"/>
        <w:gridCol w:w="1358"/>
        <w:gridCol w:w="1702"/>
      </w:tblGrid>
      <w:tr w:rsidR="00911FEC" w14:paraId="2F275DE4" w14:textId="77777777" w:rsidTr="00EA29AD">
        <w:trPr>
          <w:trHeight w:val="266"/>
          <w:tblHeader/>
          <w:jc w:val="center"/>
        </w:trPr>
        <w:tc>
          <w:tcPr>
            <w:tcW w:w="1213" w:type="pct"/>
            <w:vAlign w:val="center"/>
            <w:hideMark/>
          </w:tcPr>
          <w:p w14:paraId="1E742C06" w14:textId="77777777" w:rsidR="00911FEC" w:rsidRDefault="00911FEC">
            <w:pPr>
              <w:jc w:val="center"/>
              <w:rPr>
                <w:b/>
                <w:bCs/>
              </w:rPr>
            </w:pPr>
            <w:r>
              <w:rPr>
                <w:b/>
                <w:bCs/>
              </w:rPr>
              <w:t>Model</w:t>
            </w:r>
          </w:p>
        </w:tc>
        <w:tc>
          <w:tcPr>
            <w:tcW w:w="995" w:type="pct"/>
            <w:vAlign w:val="center"/>
            <w:hideMark/>
          </w:tcPr>
          <w:p w14:paraId="69C993A1" w14:textId="77777777" w:rsidR="00911FEC" w:rsidRDefault="00911FEC" w:rsidP="00911FEC">
            <w:pPr>
              <w:jc w:val="center"/>
              <w:rPr>
                <w:b/>
                <w:bCs/>
              </w:rPr>
            </w:pPr>
            <w:r>
              <w:rPr>
                <w:b/>
                <w:bCs/>
              </w:rPr>
              <w:t>Accuracy (%)</w:t>
            </w:r>
          </w:p>
        </w:tc>
        <w:tc>
          <w:tcPr>
            <w:tcW w:w="976" w:type="pct"/>
            <w:vAlign w:val="center"/>
            <w:hideMark/>
          </w:tcPr>
          <w:p w14:paraId="75318331" w14:textId="77777777" w:rsidR="00911FEC" w:rsidRDefault="00911FEC" w:rsidP="00911FEC">
            <w:pPr>
              <w:jc w:val="center"/>
              <w:rPr>
                <w:b/>
                <w:bCs/>
              </w:rPr>
            </w:pPr>
            <w:r>
              <w:rPr>
                <w:b/>
                <w:bCs/>
              </w:rPr>
              <w:t>Precision (%)</w:t>
            </w:r>
          </w:p>
        </w:tc>
        <w:tc>
          <w:tcPr>
            <w:tcW w:w="763" w:type="pct"/>
            <w:vAlign w:val="center"/>
            <w:hideMark/>
          </w:tcPr>
          <w:p w14:paraId="0782EABC" w14:textId="77777777" w:rsidR="00911FEC" w:rsidRDefault="00911FEC" w:rsidP="00911FEC">
            <w:pPr>
              <w:jc w:val="center"/>
              <w:rPr>
                <w:b/>
                <w:bCs/>
              </w:rPr>
            </w:pPr>
            <w:r>
              <w:rPr>
                <w:b/>
                <w:bCs/>
              </w:rPr>
              <w:t>Recall (%)</w:t>
            </w:r>
          </w:p>
        </w:tc>
        <w:tc>
          <w:tcPr>
            <w:tcW w:w="956" w:type="pct"/>
            <w:vAlign w:val="center"/>
            <w:hideMark/>
          </w:tcPr>
          <w:p w14:paraId="4473F268" w14:textId="77777777" w:rsidR="00911FEC" w:rsidRDefault="00911FEC" w:rsidP="00911FEC">
            <w:pPr>
              <w:jc w:val="center"/>
              <w:rPr>
                <w:b/>
                <w:bCs/>
              </w:rPr>
            </w:pPr>
            <w:r>
              <w:rPr>
                <w:b/>
                <w:bCs/>
              </w:rPr>
              <w:t>F1-Score (%)</w:t>
            </w:r>
          </w:p>
        </w:tc>
      </w:tr>
      <w:tr w:rsidR="00911FEC" w14:paraId="58FC2B77" w14:textId="77777777" w:rsidTr="00EA29AD">
        <w:trPr>
          <w:trHeight w:val="255"/>
          <w:jc w:val="center"/>
        </w:trPr>
        <w:tc>
          <w:tcPr>
            <w:tcW w:w="1213" w:type="pct"/>
            <w:vAlign w:val="center"/>
            <w:hideMark/>
          </w:tcPr>
          <w:p w14:paraId="1449D311" w14:textId="77777777" w:rsidR="00911FEC" w:rsidRDefault="00911FEC">
            <w:r>
              <w:t>Proposed Model</w:t>
            </w:r>
          </w:p>
        </w:tc>
        <w:tc>
          <w:tcPr>
            <w:tcW w:w="995" w:type="pct"/>
            <w:vAlign w:val="center"/>
            <w:hideMark/>
          </w:tcPr>
          <w:p w14:paraId="6F32E17B" w14:textId="77777777" w:rsidR="00911FEC" w:rsidRDefault="00911FEC" w:rsidP="00911FEC">
            <w:pPr>
              <w:jc w:val="center"/>
            </w:pPr>
            <w:r>
              <w:t>94.8</w:t>
            </w:r>
          </w:p>
        </w:tc>
        <w:tc>
          <w:tcPr>
            <w:tcW w:w="976" w:type="pct"/>
            <w:vAlign w:val="center"/>
            <w:hideMark/>
          </w:tcPr>
          <w:p w14:paraId="0E010F44" w14:textId="77777777" w:rsidR="00911FEC" w:rsidRDefault="00911FEC" w:rsidP="00911FEC">
            <w:pPr>
              <w:jc w:val="center"/>
            </w:pPr>
            <w:r>
              <w:t>93.6</w:t>
            </w:r>
          </w:p>
        </w:tc>
        <w:tc>
          <w:tcPr>
            <w:tcW w:w="763" w:type="pct"/>
            <w:vAlign w:val="center"/>
            <w:hideMark/>
          </w:tcPr>
          <w:p w14:paraId="59B3669D" w14:textId="77777777" w:rsidR="00911FEC" w:rsidRDefault="00911FEC" w:rsidP="00911FEC">
            <w:pPr>
              <w:jc w:val="center"/>
            </w:pPr>
            <w:r>
              <w:t>95.1</w:t>
            </w:r>
          </w:p>
        </w:tc>
        <w:tc>
          <w:tcPr>
            <w:tcW w:w="956" w:type="pct"/>
            <w:vAlign w:val="center"/>
            <w:hideMark/>
          </w:tcPr>
          <w:p w14:paraId="527476BE" w14:textId="77777777" w:rsidR="00911FEC" w:rsidRDefault="00911FEC" w:rsidP="00911FEC">
            <w:pPr>
              <w:jc w:val="center"/>
            </w:pPr>
            <w:r>
              <w:t>94.3</w:t>
            </w:r>
          </w:p>
        </w:tc>
      </w:tr>
      <w:tr w:rsidR="00911FEC" w14:paraId="252252B5" w14:textId="77777777" w:rsidTr="00EA29AD">
        <w:trPr>
          <w:trHeight w:val="255"/>
          <w:jc w:val="center"/>
        </w:trPr>
        <w:tc>
          <w:tcPr>
            <w:tcW w:w="1213" w:type="pct"/>
            <w:vAlign w:val="center"/>
            <w:hideMark/>
          </w:tcPr>
          <w:p w14:paraId="5D1C6944" w14:textId="77777777" w:rsidR="00911FEC" w:rsidRDefault="00911FEC">
            <w:r>
              <w:t>Baseline Model A</w:t>
            </w:r>
          </w:p>
        </w:tc>
        <w:tc>
          <w:tcPr>
            <w:tcW w:w="995" w:type="pct"/>
            <w:vAlign w:val="center"/>
            <w:hideMark/>
          </w:tcPr>
          <w:p w14:paraId="25FF4B44" w14:textId="77777777" w:rsidR="00911FEC" w:rsidRDefault="00911FEC" w:rsidP="00911FEC">
            <w:pPr>
              <w:jc w:val="center"/>
            </w:pPr>
            <w:r>
              <w:t>89.5</w:t>
            </w:r>
          </w:p>
        </w:tc>
        <w:tc>
          <w:tcPr>
            <w:tcW w:w="976" w:type="pct"/>
            <w:vAlign w:val="center"/>
            <w:hideMark/>
          </w:tcPr>
          <w:p w14:paraId="4DF74951" w14:textId="77777777" w:rsidR="00911FEC" w:rsidRDefault="00911FEC" w:rsidP="00911FEC">
            <w:pPr>
              <w:jc w:val="center"/>
            </w:pPr>
            <w:r>
              <w:t>87.2</w:t>
            </w:r>
          </w:p>
        </w:tc>
        <w:tc>
          <w:tcPr>
            <w:tcW w:w="763" w:type="pct"/>
            <w:vAlign w:val="center"/>
            <w:hideMark/>
          </w:tcPr>
          <w:p w14:paraId="22C48B8F" w14:textId="77777777" w:rsidR="00911FEC" w:rsidRDefault="00911FEC" w:rsidP="00911FEC">
            <w:pPr>
              <w:jc w:val="center"/>
            </w:pPr>
            <w:r>
              <w:t>88.9</w:t>
            </w:r>
          </w:p>
        </w:tc>
        <w:tc>
          <w:tcPr>
            <w:tcW w:w="956" w:type="pct"/>
            <w:vAlign w:val="center"/>
            <w:hideMark/>
          </w:tcPr>
          <w:p w14:paraId="692AAC56" w14:textId="77777777" w:rsidR="00911FEC" w:rsidRDefault="00911FEC" w:rsidP="00911FEC">
            <w:pPr>
              <w:jc w:val="center"/>
            </w:pPr>
            <w:r>
              <w:t>88.0</w:t>
            </w:r>
          </w:p>
        </w:tc>
      </w:tr>
      <w:tr w:rsidR="00911FEC" w14:paraId="6C2D601E" w14:textId="77777777" w:rsidTr="00EA29AD">
        <w:trPr>
          <w:trHeight w:val="266"/>
          <w:jc w:val="center"/>
        </w:trPr>
        <w:tc>
          <w:tcPr>
            <w:tcW w:w="1213" w:type="pct"/>
            <w:vAlign w:val="center"/>
            <w:hideMark/>
          </w:tcPr>
          <w:p w14:paraId="30CBC013" w14:textId="77777777" w:rsidR="00911FEC" w:rsidRDefault="00911FEC">
            <w:r>
              <w:t>Baseline Model B</w:t>
            </w:r>
          </w:p>
        </w:tc>
        <w:tc>
          <w:tcPr>
            <w:tcW w:w="995" w:type="pct"/>
            <w:vAlign w:val="center"/>
            <w:hideMark/>
          </w:tcPr>
          <w:p w14:paraId="139455F9" w14:textId="77777777" w:rsidR="00911FEC" w:rsidRDefault="00911FEC" w:rsidP="00911FEC">
            <w:pPr>
              <w:jc w:val="center"/>
            </w:pPr>
            <w:r>
              <w:t>86.7</w:t>
            </w:r>
          </w:p>
        </w:tc>
        <w:tc>
          <w:tcPr>
            <w:tcW w:w="976" w:type="pct"/>
            <w:vAlign w:val="center"/>
            <w:hideMark/>
          </w:tcPr>
          <w:p w14:paraId="3CB2E65B" w14:textId="77777777" w:rsidR="00911FEC" w:rsidRDefault="00911FEC" w:rsidP="00911FEC">
            <w:pPr>
              <w:jc w:val="center"/>
            </w:pPr>
            <w:r>
              <w:t>84.3</w:t>
            </w:r>
          </w:p>
        </w:tc>
        <w:tc>
          <w:tcPr>
            <w:tcW w:w="763" w:type="pct"/>
            <w:vAlign w:val="center"/>
            <w:hideMark/>
          </w:tcPr>
          <w:p w14:paraId="363C140A" w14:textId="77777777" w:rsidR="00911FEC" w:rsidRDefault="00911FEC" w:rsidP="00911FEC">
            <w:pPr>
              <w:jc w:val="center"/>
            </w:pPr>
            <w:r>
              <w:t>85.2</w:t>
            </w:r>
          </w:p>
        </w:tc>
        <w:tc>
          <w:tcPr>
            <w:tcW w:w="956" w:type="pct"/>
            <w:vAlign w:val="center"/>
            <w:hideMark/>
          </w:tcPr>
          <w:p w14:paraId="39D99B73" w14:textId="77777777" w:rsidR="00911FEC" w:rsidRDefault="00911FEC" w:rsidP="00911FEC">
            <w:pPr>
              <w:jc w:val="center"/>
            </w:pPr>
            <w:r>
              <w:t>84.7</w:t>
            </w:r>
          </w:p>
        </w:tc>
      </w:tr>
    </w:tbl>
    <w:p w14:paraId="13144E0B" w14:textId="38A793DF" w:rsidR="00030F61" w:rsidRDefault="00030F61" w:rsidP="00BE35A9">
      <w:pPr>
        <w:pStyle w:val="Heading1"/>
      </w:pPr>
      <w:r w:rsidRPr="00547091">
        <w:t>Conclusion</w:t>
      </w:r>
    </w:p>
    <w:p w14:paraId="69E67695" w14:textId="77777777" w:rsidR="00547091" w:rsidRDefault="00547091" w:rsidP="00E32E30">
      <w:pPr>
        <w:pStyle w:val="NormalWeb"/>
        <w:spacing w:line="276" w:lineRule="auto"/>
        <w:jc w:val="both"/>
      </w:pPr>
      <w:r>
        <w:t>This study presented the results of the proposed research and demonstrated its effectiveness in addressing the identified problem. The findings confirm that the proposed approach performs better than existing methods and contributes meaningful improvements within the domain. The experiments showed consistent performance across all evaluation metrics, validating the suitability of the methodology adopted in this research. The work therefore highlights the importance of selecting appropriate techniques and evaluation strategies to ensure reliable results.</w:t>
      </w:r>
    </w:p>
    <w:p w14:paraId="74A6C0C1" w14:textId="175CFA7D" w:rsidR="00547091" w:rsidRPr="003C6FE7" w:rsidRDefault="00547091" w:rsidP="00E32E30">
      <w:pPr>
        <w:pStyle w:val="NormalWeb"/>
        <w:spacing w:line="276" w:lineRule="auto"/>
        <w:jc w:val="both"/>
      </w:pPr>
      <w:r>
        <w:t>Future research may explore larger or more diverse datasets to assess generalizability, apply the proposed method to other domains, or investigate the impact of additional parameters on performance. The overall outcome of this study indicates that the proposed approach has strong potential for practical use and can serve as a foundation for further research and development.</w:t>
      </w:r>
    </w:p>
    <w:p w14:paraId="7F050D91" w14:textId="3EBED516" w:rsidR="003C6FE7" w:rsidRPr="003C6FE7" w:rsidRDefault="00030F61" w:rsidP="0001081C">
      <w:pPr>
        <w:pStyle w:val="Heading1"/>
      </w:pPr>
      <w:r w:rsidRPr="00DE362D">
        <w:t>References</w:t>
      </w:r>
    </w:p>
    <w:p w14:paraId="074864B2" w14:textId="068ED884"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J. Smith and A. Kumar, “Machine learning approaches for data prediction,” </w:t>
      </w:r>
      <w:r w:rsidRPr="008E5978">
        <w:t>International Journal of Data Science and Analytics</w:t>
      </w:r>
      <w:r w:rsidRPr="008E5978">
        <w:rPr>
          <w:sz w:val="20"/>
          <w:szCs w:val="20"/>
        </w:rPr>
        <w:t>, vol. 12, no. 3, pp. 145–158, 2023.</w:t>
      </w:r>
    </w:p>
    <w:p w14:paraId="7F4BA8BF" w14:textId="7B3B1C94"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L. Chen, M. Rodriguez, and S. Park, “An improved deep learning model for real-time image classification,” </w:t>
      </w:r>
      <w:r w:rsidRPr="008E5978">
        <w:t>IEEE Access</w:t>
      </w:r>
      <w:r w:rsidRPr="008E5978">
        <w:rPr>
          <w:sz w:val="20"/>
          <w:szCs w:val="20"/>
        </w:rPr>
        <w:t>, vol. 11, pp. 22154–22163, 2023.</w:t>
      </w:r>
    </w:p>
    <w:p w14:paraId="1495AE69" w14:textId="3564245C"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R. Williams, “A systematic review of adaptive learning technologies in higher education,” </w:t>
      </w:r>
      <w:r w:rsidRPr="008E5978">
        <w:t>Computers &amp; Education</w:t>
      </w:r>
      <w:r w:rsidRPr="008E5978">
        <w:rPr>
          <w:sz w:val="20"/>
          <w:szCs w:val="20"/>
        </w:rPr>
        <w:t>, vol. 185, pp. 104–123, 2022.</w:t>
      </w:r>
    </w:p>
    <w:p w14:paraId="4D50B1C2" w14:textId="60BA6B0F"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K. Nguyen and H. Lee, “Evaluation metrics for performance analysis in predictive systems,” in </w:t>
      </w:r>
      <w:r w:rsidRPr="008E5978">
        <w:t>Proceedings of the 2024 International Conference on Intelligent Computing</w:t>
      </w:r>
      <w:r w:rsidRPr="008E5978">
        <w:rPr>
          <w:sz w:val="20"/>
          <w:szCs w:val="20"/>
        </w:rPr>
        <w:t>, Tokyo, Japan, pp. 455–462, 2024.</w:t>
      </w:r>
    </w:p>
    <w:p w14:paraId="2BC0417C" w14:textId="1E26E10C"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S. Patel, “Understanding research methodology: A beginner’s guide,” Oxford University Press, London, UK, 2021.</w:t>
      </w:r>
    </w:p>
    <w:p w14:paraId="099CFC01" w14:textId="2CC9F5CB"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T. Oliveira and A. Costa, “Data preprocessing techniques for model optimization,” </w:t>
      </w:r>
      <w:r w:rsidRPr="008E5978">
        <w:t>Journal of Computational Research</w:t>
      </w:r>
      <w:r w:rsidRPr="008E5978">
        <w:rPr>
          <w:sz w:val="20"/>
          <w:szCs w:val="20"/>
        </w:rPr>
        <w:t>, vol. 9, no. 1, pp. 12–24, 2024.</w:t>
      </w:r>
    </w:p>
    <w:p w14:paraId="667C708D" w14:textId="4285122C" w:rsidR="00251F20" w:rsidRPr="008E5978" w:rsidRDefault="00251F20" w:rsidP="003B22F4">
      <w:pPr>
        <w:pStyle w:val="NormalWeb"/>
        <w:numPr>
          <w:ilvl w:val="0"/>
          <w:numId w:val="11"/>
        </w:numPr>
        <w:spacing w:before="0" w:beforeAutospacing="0" w:after="0" w:afterAutospacing="0" w:line="276" w:lineRule="auto"/>
        <w:rPr>
          <w:sz w:val="20"/>
          <w:szCs w:val="20"/>
        </w:rPr>
      </w:pPr>
      <w:r w:rsidRPr="008E5978">
        <w:rPr>
          <w:sz w:val="20"/>
          <w:szCs w:val="20"/>
        </w:rPr>
        <w:t xml:space="preserve">World Health Organization (WHO), “Digital innovation in public health analytics,” Accessed: Jan. 10, 2025. [Online]. Available: </w:t>
      </w:r>
      <w:hyperlink r:id="rId8" w:tgtFrame="_new" w:history="1">
        <w:r w:rsidRPr="008E5978">
          <w:t>https://www.who.int/digital-health</w:t>
        </w:r>
      </w:hyperlink>
    </w:p>
    <w:p w14:paraId="4326ACFE" w14:textId="77777777" w:rsidR="00030F61" w:rsidRPr="00030F61" w:rsidRDefault="00030F61" w:rsidP="00030F61">
      <w:pPr>
        <w:rPr>
          <w:rFonts w:ascii="Helvetica" w:hAnsi="Helvetica"/>
          <w:color w:val="0D006B"/>
          <w:sz w:val="16"/>
          <w:szCs w:val="16"/>
        </w:rPr>
      </w:pPr>
    </w:p>
    <w:p w14:paraId="14A90FBA" w14:textId="77777777" w:rsidR="00030F61" w:rsidRDefault="00030F61" w:rsidP="00CA4550"/>
    <w:p w14:paraId="72A56A2D" w14:textId="77777777" w:rsidR="008F3797" w:rsidRPr="00E00719" w:rsidRDefault="008F3797" w:rsidP="00CA4550"/>
    <w:sectPr w:rsidR="008F3797" w:rsidRPr="00E00719" w:rsidSect="00600829">
      <w:headerReference w:type="even" r:id="rId9"/>
      <w:headerReference w:type="default" r:id="rId10"/>
      <w:footerReference w:type="even" r:id="rId11"/>
      <w:footerReference w:type="default" r:id="rId12"/>
      <w:headerReference w:type="first" r:id="rId13"/>
      <w:footerReference w:type="first" r:id="rId14"/>
      <w:pgSz w:w="12240" w:h="15840"/>
      <w:pgMar w:top="1728" w:right="1440" w:bottom="1440" w:left="1440" w:header="1296" w:footer="720" w:gutter="0"/>
      <w:pgNumType w:start="25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ED5A3" w14:textId="77777777" w:rsidR="00E11F6F" w:rsidRDefault="00E11F6F" w:rsidP="004A36BC">
      <w:r>
        <w:separator/>
      </w:r>
    </w:p>
  </w:endnote>
  <w:endnote w:type="continuationSeparator" w:id="0">
    <w:p w14:paraId="34BED072" w14:textId="77777777" w:rsidR="00E11F6F" w:rsidRDefault="00E11F6F" w:rsidP="004A3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0363019"/>
      <w:docPartObj>
        <w:docPartGallery w:val="Page Numbers (Bottom of Page)"/>
        <w:docPartUnique/>
      </w:docPartObj>
    </w:sdtPr>
    <w:sdtContent>
      <w:p w14:paraId="2D50DF59" w14:textId="7F24044F" w:rsidR="004C0F3C" w:rsidRDefault="004C0F3C" w:rsidP="001D3A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4C01742" w14:textId="77777777" w:rsidR="004C0F3C" w:rsidRDefault="004C0F3C" w:rsidP="004C0F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7184441"/>
      <w:docPartObj>
        <w:docPartGallery w:val="Page Numbers (Bottom of Page)"/>
        <w:docPartUnique/>
      </w:docPartObj>
    </w:sdtPr>
    <w:sdtContent>
      <w:p w14:paraId="7FBCC966" w14:textId="6B1E1941" w:rsidR="004C0F3C" w:rsidRDefault="004C0F3C" w:rsidP="001D3A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A2F7A3B" w14:textId="0C6753D3" w:rsidR="004C0F3C" w:rsidRDefault="00600829" w:rsidP="004C0F3C">
    <w:pPr>
      <w:pStyle w:val="Footer"/>
      <w:ind w:right="360"/>
    </w:pPr>
    <w:r>
      <w:rPr>
        <w:noProof/>
        <w14:ligatures w14:val="standardContextual"/>
      </w:rPr>
      <mc:AlternateContent>
        <mc:Choice Requires="wps">
          <w:drawing>
            <wp:anchor distT="0" distB="0" distL="114300" distR="114300" simplePos="0" relativeHeight="251661312" behindDoc="0" locked="0" layoutInCell="1" allowOverlap="1" wp14:anchorId="730774DB" wp14:editId="3674C693">
              <wp:simplePos x="0" y="0"/>
              <wp:positionH relativeFrom="column">
                <wp:posOffset>-14068</wp:posOffset>
              </wp:positionH>
              <wp:positionV relativeFrom="paragraph">
                <wp:posOffset>-162365</wp:posOffset>
              </wp:positionV>
              <wp:extent cx="5943600" cy="0"/>
              <wp:effectExtent l="0" t="0" r="12700" b="12700"/>
              <wp:wrapNone/>
              <wp:docPr id="1660024033" name="Straight Connector 2"/>
              <wp:cNvGraphicFramePr/>
              <a:graphic xmlns:a="http://schemas.openxmlformats.org/drawingml/2006/main">
                <a:graphicData uri="http://schemas.microsoft.com/office/word/2010/wordprocessingShape">
                  <wps:wsp>
                    <wps:cNvCnPr/>
                    <wps:spPr>
                      <a:xfrm>
                        <a:off x="0" y="0"/>
                        <a:ext cx="5943600" cy="0"/>
                      </a:xfrm>
                      <a:prstGeom prst="line">
                        <a:avLst/>
                      </a:prstGeom>
                      <a:ln w="6350"/>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D4AD60B"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1pt,-12.8pt" to="466.9pt,-12.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" strokecolor="#156082 [3204]" strokeweight=".5pt">
              <v:stroke joinstyle="miter"/>
            </v:line>
          </w:pict>
        </mc:Fallback>
      </mc:AlternateContent>
    </w:r>
    <w:r w:rsidR="00222758">
      <w:t xml:space="preserve">Vol. xx, Issue </w:t>
    </w:r>
    <w:proofErr w:type="spellStart"/>
    <w:r w:rsidR="00222758">
      <w:t>yy</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0A040" w14:textId="77777777" w:rsidR="00552196" w:rsidRPr="00F836ED" w:rsidRDefault="00552196" w:rsidP="00552196">
    <w:pPr>
      <w:pStyle w:val="Footer"/>
      <w:pBdr>
        <w:top w:val="single" w:sz="4" w:space="1" w:color="auto"/>
      </w:pBdr>
      <w:jc w:val="center"/>
      <w:rPr>
        <w:rFonts w:ascii="Calibri" w:hAnsi="Calibri" w:cs="Calibri"/>
        <w:i/>
        <w:iCs/>
        <w:sz w:val="16"/>
        <w:szCs w:val="16"/>
      </w:rPr>
    </w:pPr>
    <w:r w:rsidRPr="00F836ED">
      <w:rPr>
        <w:rFonts w:ascii="Calibri" w:hAnsi="Calibri" w:cs="Calibri"/>
        <w:i/>
        <w:iCs/>
        <w:sz w:val="16"/>
        <w:szCs w:val="16"/>
      </w:rPr>
      <w:t xml:space="preserve">© YYYY The Authors. Published by the Journal of Innovations in Social and Applied Sciences. </w:t>
    </w:r>
  </w:p>
  <w:p w14:paraId="0ABD4DAF" w14:textId="3D4AA173" w:rsidR="00ED477A" w:rsidRPr="00F836ED" w:rsidRDefault="00552196" w:rsidP="00552196">
    <w:pPr>
      <w:pStyle w:val="Footer"/>
      <w:pBdr>
        <w:top w:val="single" w:sz="4" w:space="1" w:color="auto"/>
      </w:pBdr>
      <w:jc w:val="center"/>
      <w:rPr>
        <w:rFonts w:ascii="Calibri" w:hAnsi="Calibri" w:cs="Calibri"/>
        <w:i/>
        <w:iCs/>
        <w:sz w:val="16"/>
        <w:szCs w:val="16"/>
      </w:rPr>
    </w:pPr>
    <w:r w:rsidRPr="00F836ED">
      <w:rPr>
        <w:rFonts w:ascii="Calibri" w:hAnsi="Calibri" w:cs="Calibri"/>
        <w:i/>
        <w:iCs/>
        <w:sz w:val="16"/>
        <w:szCs w:val="16"/>
      </w:rPr>
      <w:t>Licensed under the Creative Commons Attribution (CC BY 4.0)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1DFA2" w14:textId="77777777" w:rsidR="00E11F6F" w:rsidRDefault="00E11F6F" w:rsidP="004A36BC">
      <w:r>
        <w:separator/>
      </w:r>
    </w:p>
  </w:footnote>
  <w:footnote w:type="continuationSeparator" w:id="0">
    <w:p w14:paraId="5F463972" w14:textId="77777777" w:rsidR="00E11F6F" w:rsidRDefault="00E11F6F" w:rsidP="004A36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15465407"/>
      <w:docPartObj>
        <w:docPartGallery w:val="Page Numbers (Top of Page)"/>
        <w:docPartUnique/>
      </w:docPartObj>
    </w:sdtPr>
    <w:sdtContent>
      <w:p w14:paraId="5EDDECDB" w14:textId="29D7627F" w:rsidR="00434C19" w:rsidRDefault="00434C19" w:rsidP="001D3A4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78E5E53" w14:textId="77777777" w:rsidR="008F3797" w:rsidRDefault="008F3797" w:rsidP="00434C1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2BA56" w14:textId="77777777" w:rsidR="00F836ED" w:rsidRDefault="00F836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80388587"/>
      <w:docPartObj>
        <w:docPartGallery w:val="Page Numbers (Top of Page)"/>
        <w:docPartUnique/>
      </w:docPartObj>
    </w:sdtPr>
    <w:sdtContent>
      <w:p w14:paraId="56474736" w14:textId="77777777" w:rsidR="00396469" w:rsidRDefault="00396469" w:rsidP="0039646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0783CD05" w14:textId="5B96163D" w:rsidR="00396469" w:rsidRPr="003617B0" w:rsidRDefault="00110055" w:rsidP="00B85332">
    <w:pPr>
      <w:pStyle w:val="Header"/>
      <w:spacing w:line="360" w:lineRule="auto"/>
      <w:ind w:right="360"/>
      <w:rPr>
        <w:rFonts w:ascii="Arial" w:hAnsi="Arial" w:cs="Arial"/>
        <w:color w:val="004F8A"/>
        <w:sz w:val="18"/>
        <w:szCs w:val="18"/>
        <w:shd w:val="clear" w:color="auto" w:fill="FFFFFF"/>
      </w:rPr>
    </w:pPr>
    <w:r>
      <w:rPr>
        <w:noProof/>
        <w:color w:val="004F8A"/>
        <w:sz w:val="21"/>
        <w:szCs w:val="21"/>
        <w14:ligatures w14:val="standardContextual"/>
      </w:rPr>
      <mc:AlternateContent>
        <mc:Choice Requires="wps">
          <w:drawing>
            <wp:anchor distT="0" distB="0" distL="114300" distR="114300" simplePos="0" relativeHeight="251662336" behindDoc="0" locked="0" layoutInCell="1" allowOverlap="1" wp14:anchorId="04B90AD7" wp14:editId="1BDD2B0E">
              <wp:simplePos x="0" y="0"/>
              <wp:positionH relativeFrom="column">
                <wp:posOffset>3811104</wp:posOffset>
              </wp:positionH>
              <wp:positionV relativeFrom="paragraph">
                <wp:posOffset>-10955</wp:posOffset>
              </wp:positionV>
              <wp:extent cx="2290273" cy="521294"/>
              <wp:effectExtent l="0" t="0" r="8890" b="12700"/>
              <wp:wrapNone/>
              <wp:docPr id="1513269415" name="Text Box 3"/>
              <wp:cNvGraphicFramePr/>
              <a:graphic xmlns:a="http://schemas.openxmlformats.org/drawingml/2006/main">
                <a:graphicData uri="http://schemas.microsoft.com/office/word/2010/wordprocessingShape">
                  <wps:wsp>
                    <wps:cNvSpPr txBox="1"/>
                    <wps:spPr>
                      <a:xfrm>
                        <a:off x="0" y="0"/>
                        <a:ext cx="2290273" cy="521294"/>
                      </a:xfrm>
                      <a:prstGeom prst="rect">
                        <a:avLst/>
                      </a:prstGeom>
                      <a:solidFill>
                        <a:schemeClr val="lt1"/>
                      </a:solidFill>
                      <a:ln w="6350">
                        <a:solidFill>
                          <a:schemeClr val="bg1"/>
                        </a:solidFill>
                      </a:ln>
                    </wps:spPr>
                    <wps:txbx>
                      <w:txbxContent>
                        <w:p w14:paraId="17E0B10B" w14:textId="77777777" w:rsidR="00110055" w:rsidRPr="00110055" w:rsidRDefault="00110055">
                          <w:pPr>
                            <w:rPr>
                              <w:rFonts w:asciiTheme="minorBidi" w:hAnsiTheme="minorBidi" w:cstheme="minorBidi"/>
                              <w:b/>
                              <w:bCs/>
                              <w:color w:val="014E8A"/>
                            </w:rPr>
                          </w:pPr>
                          <w:r w:rsidRPr="00110055">
                            <w:rPr>
                              <w:rFonts w:asciiTheme="minorBidi" w:hAnsiTheme="minorBidi" w:cstheme="minorBidi"/>
                              <w:b/>
                              <w:bCs/>
                              <w:color w:val="014E8A"/>
                            </w:rPr>
                            <w:t xml:space="preserve">Journal of Innovations in </w:t>
                          </w:r>
                        </w:p>
                        <w:p w14:paraId="661D9B6B" w14:textId="7F1B83CC" w:rsidR="00110055" w:rsidRPr="00110055" w:rsidRDefault="00110055">
                          <w:pPr>
                            <w:rPr>
                              <w:rFonts w:asciiTheme="minorBidi" w:hAnsiTheme="minorBidi" w:cstheme="minorBidi"/>
                              <w:b/>
                              <w:bCs/>
                              <w:color w:val="014E8A"/>
                            </w:rPr>
                          </w:pPr>
                          <w:r w:rsidRPr="00110055">
                            <w:rPr>
                              <w:rFonts w:asciiTheme="minorBidi" w:hAnsiTheme="minorBidi" w:cstheme="minorBidi"/>
                              <w:b/>
                              <w:bCs/>
                              <w:color w:val="014E8A"/>
                            </w:rPr>
                            <w:t>Social and Applied Sciences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4B90AD7" id="_x0000_t202" coordsize="21600,21600" o:spt="202" path="m,l,21600r21600,l21600,xe">
              <v:stroke joinstyle="miter"/>
              <v:path gradientshapeok="t" o:connecttype="rect"/>
            </v:shapetype>
            <v:shape id="Text Box 3" o:spid="_x0000_s1026" type="#_x0000_t202" style="position:absolute;margin-left:300.1pt;margin-top:-.85pt;width:180.35pt;height:41.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" fillcolor="white [3201]" strokecolor="white [3212]" strokeweight=".5pt">
              <v:textbox>
                <w:txbxContent>
                  <w:p w14:paraId="17E0B10B" w14:textId="77777777" w:rsidR="00110055" w:rsidRPr="00110055" w:rsidRDefault="00110055">
                    <w:pPr>
                      <w:rPr>
                        <w:rFonts w:asciiTheme="minorBidi" w:hAnsiTheme="minorBidi" w:cstheme="minorBidi"/>
                        <w:b/>
                        <w:bCs/>
                        <w:color w:val="014E8A"/>
                      </w:rPr>
                    </w:pPr>
                    <w:r w:rsidRPr="00110055">
                      <w:rPr>
                        <w:rFonts w:asciiTheme="minorBidi" w:hAnsiTheme="minorBidi" w:cstheme="minorBidi"/>
                        <w:b/>
                        <w:bCs/>
                        <w:color w:val="014E8A"/>
                      </w:rPr>
                      <w:t xml:space="preserve">Journal of Innovations in </w:t>
                    </w:r>
                  </w:p>
                  <w:p w14:paraId="661D9B6B" w14:textId="7F1B83CC" w:rsidR="00110055" w:rsidRPr="00110055" w:rsidRDefault="00110055">
                    <w:pPr>
                      <w:rPr>
                        <w:rFonts w:asciiTheme="minorBidi" w:hAnsiTheme="minorBidi" w:cstheme="minorBidi"/>
                        <w:b/>
                        <w:bCs/>
                        <w:color w:val="014E8A"/>
                      </w:rPr>
                    </w:pPr>
                    <w:r w:rsidRPr="00110055">
                      <w:rPr>
                        <w:rFonts w:asciiTheme="minorBidi" w:hAnsiTheme="minorBidi" w:cstheme="minorBidi"/>
                        <w:b/>
                        <w:bCs/>
                        <w:color w:val="014E8A"/>
                      </w:rPr>
                      <w:t>Social and Applied Sciences</w:t>
                    </w:r>
                  </w:p>
                </w:txbxContent>
              </v:textbox>
            </v:shape>
          </w:pict>
        </mc:Fallback>
      </mc:AlternateContent>
    </w:r>
    <w:r w:rsidR="00396469" w:rsidRPr="003617B0">
      <w:rPr>
        <w:rFonts w:ascii="Arial" w:hAnsi="Arial" w:cs="Arial"/>
        <w:color w:val="004F8A"/>
        <w:sz w:val="18"/>
        <w:szCs w:val="18"/>
        <w:shd w:val="clear" w:color="auto" w:fill="FFFFFF"/>
      </w:rPr>
      <w:t>Research Article</w:t>
    </w:r>
    <w:r w:rsidR="00396469" w:rsidRPr="003617B0">
      <w:rPr>
        <w:color w:val="004F8A"/>
        <w:sz w:val="21"/>
        <w:szCs w:val="21"/>
      </w:rPr>
      <w:t xml:space="preserve"> </w:t>
    </w:r>
  </w:p>
  <w:p w14:paraId="665CE998" w14:textId="18F95C0B" w:rsidR="00396469" w:rsidRPr="003617B0" w:rsidRDefault="00396469" w:rsidP="00B85332">
    <w:pPr>
      <w:pStyle w:val="Header"/>
      <w:spacing w:line="360" w:lineRule="auto"/>
      <w:rPr>
        <w:rFonts w:ascii="Arial" w:hAnsi="Arial" w:cs="Arial"/>
        <w:color w:val="004F8A"/>
        <w:sz w:val="18"/>
        <w:szCs w:val="18"/>
        <w:shd w:val="clear" w:color="auto" w:fill="FFFFFF"/>
      </w:rPr>
    </w:pPr>
    <w:r w:rsidRPr="003617B0">
      <w:rPr>
        <w:rFonts w:ascii="Arial" w:hAnsi="Arial" w:cs="Arial"/>
        <w:noProof/>
        <w:color w:val="004F8A"/>
        <w:sz w:val="18"/>
        <w:szCs w:val="18"/>
      </w:rPr>
      <mc:AlternateContent>
        <mc:Choice Requires="wps">
          <w:drawing>
            <wp:anchor distT="0" distB="0" distL="114300" distR="114300" simplePos="0" relativeHeight="251659264" behindDoc="0" locked="0" layoutInCell="1" allowOverlap="1" wp14:anchorId="5D851BA5" wp14:editId="4F8476B0">
              <wp:simplePos x="0" y="0"/>
              <wp:positionH relativeFrom="column">
                <wp:posOffset>14605</wp:posOffset>
              </wp:positionH>
              <wp:positionV relativeFrom="paragraph">
                <wp:posOffset>427990</wp:posOffset>
              </wp:positionV>
              <wp:extent cx="6144768" cy="0"/>
              <wp:effectExtent l="0" t="0" r="15240" b="12700"/>
              <wp:wrapNone/>
              <wp:docPr id="1947015131" name="Straight Connector 1"/>
              <wp:cNvGraphicFramePr/>
              <a:graphic xmlns:a="http://schemas.openxmlformats.org/drawingml/2006/main">
                <a:graphicData uri="http://schemas.microsoft.com/office/word/2010/wordprocessingShape">
                  <wps:wsp>
                    <wps:cNvCnPr/>
                    <wps:spPr>
                      <a:xfrm>
                        <a:off x="0" y="0"/>
                        <a:ext cx="6144768" cy="0"/>
                      </a:xfrm>
                      <a:prstGeom prst="line">
                        <a:avLst/>
                      </a:prstGeom>
                      <a:ln w="12700">
                        <a:solidFill>
                          <a:srgbClr val="0070C0"/>
                        </a:solidFill>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w:pict>
            <v:line w14:anchorId="7A2E073C"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5pt,33.7pt" to="485pt,33.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" strokecolor="#0070c0" strokeweight="1pt">
              <v:stroke joinstyle="miter"/>
            </v:line>
          </w:pict>
        </mc:Fallback>
      </mc:AlternateContent>
    </w:r>
    <w:proofErr w:type="spellStart"/>
    <w:r w:rsidR="007E6760">
      <w:rPr>
        <w:rFonts w:ascii="Arial" w:hAnsi="Arial" w:cs="Arial"/>
        <w:color w:val="004F8A"/>
        <w:sz w:val="18"/>
        <w:szCs w:val="18"/>
        <w:shd w:val="clear" w:color="auto" w:fill="FFFFFF"/>
      </w:rPr>
      <w:t>xxxx</w:t>
    </w:r>
    <w:proofErr w:type="spellEnd"/>
    <w:r w:rsidRPr="003617B0">
      <w:rPr>
        <w:rFonts w:ascii="Arial" w:hAnsi="Arial" w:cs="Arial"/>
        <w:color w:val="004F8A"/>
        <w:sz w:val="18"/>
        <w:szCs w:val="18"/>
        <w:shd w:val="clear" w:color="auto" w:fill="FFFFFF"/>
      </w:rPr>
      <w:t>, V</w:t>
    </w:r>
    <w:r w:rsidR="00AA00E8">
      <w:rPr>
        <w:rFonts w:ascii="Arial" w:hAnsi="Arial" w:cs="Arial"/>
        <w:color w:val="004F8A"/>
        <w:sz w:val="18"/>
        <w:szCs w:val="18"/>
        <w:shd w:val="clear" w:color="auto" w:fill="FFFFFF"/>
      </w:rPr>
      <w:t>ol</w:t>
    </w:r>
    <w:r w:rsidRPr="003617B0">
      <w:rPr>
        <w:rFonts w:ascii="Arial" w:hAnsi="Arial" w:cs="Arial"/>
        <w:color w:val="004F8A"/>
        <w:sz w:val="18"/>
        <w:szCs w:val="18"/>
        <w:shd w:val="clear" w:color="auto" w:fill="FFFFFF"/>
      </w:rPr>
      <w:t xml:space="preserve">. </w:t>
    </w:r>
    <w:r w:rsidR="007E6760">
      <w:rPr>
        <w:rFonts w:ascii="Arial" w:hAnsi="Arial" w:cs="Arial"/>
        <w:color w:val="004F8A"/>
        <w:sz w:val="18"/>
        <w:szCs w:val="18"/>
        <w:shd w:val="clear" w:color="auto" w:fill="FFFFFF"/>
      </w:rPr>
      <w:t>xx</w:t>
    </w:r>
    <w:r w:rsidRPr="003617B0">
      <w:rPr>
        <w:rFonts w:ascii="Arial" w:hAnsi="Arial" w:cs="Arial"/>
        <w:color w:val="004F8A"/>
        <w:sz w:val="18"/>
        <w:szCs w:val="18"/>
        <w:shd w:val="clear" w:color="auto" w:fill="FFFFFF"/>
      </w:rPr>
      <w:t xml:space="preserve">, </w:t>
    </w:r>
    <w:r w:rsidR="00AA00E8">
      <w:rPr>
        <w:rFonts w:ascii="Arial" w:hAnsi="Arial" w:cs="Arial"/>
        <w:color w:val="004F8A"/>
        <w:sz w:val="18"/>
        <w:szCs w:val="18"/>
        <w:shd w:val="clear" w:color="auto" w:fill="FFFFFF"/>
      </w:rPr>
      <w:t>Issue</w:t>
    </w:r>
    <w:r w:rsidRPr="003617B0">
      <w:rPr>
        <w:rFonts w:ascii="Arial" w:hAnsi="Arial" w:cs="Arial"/>
        <w:color w:val="004F8A"/>
        <w:sz w:val="18"/>
        <w:szCs w:val="18"/>
        <w:shd w:val="clear" w:color="auto" w:fill="FFFFFF"/>
      </w:rPr>
      <w:t xml:space="preserve">. </w:t>
    </w:r>
    <w:r w:rsidR="007E6760">
      <w:rPr>
        <w:rFonts w:ascii="Arial" w:hAnsi="Arial" w:cs="Arial"/>
        <w:color w:val="004F8A"/>
        <w:sz w:val="18"/>
        <w:szCs w:val="18"/>
        <w:shd w:val="clear" w:color="auto" w:fill="FFFFFF"/>
      </w:rPr>
      <w:t>x</w:t>
    </w:r>
    <w:r w:rsidRPr="003617B0">
      <w:rPr>
        <w:rFonts w:ascii="Arial" w:hAnsi="Arial" w:cs="Arial"/>
        <w:color w:val="004F8A"/>
        <w:sz w:val="18"/>
        <w:szCs w:val="18"/>
        <w:shd w:val="clear" w:color="auto" w:fill="FFFFFF"/>
      </w:rPr>
      <w:t xml:space="preserve">, </w:t>
    </w:r>
    <w:r w:rsidR="007E6760">
      <w:rPr>
        <w:rFonts w:ascii="Arial" w:hAnsi="Arial" w:cs="Arial"/>
        <w:color w:val="004F8A"/>
        <w:sz w:val="18"/>
        <w:szCs w:val="18"/>
        <w:shd w:val="clear" w:color="auto" w:fill="FFFFFF"/>
      </w:rPr>
      <w:t>xx</w:t>
    </w:r>
    <w:r w:rsidRPr="003617B0">
      <w:rPr>
        <w:rFonts w:ascii="Arial" w:hAnsi="Arial" w:cs="Arial"/>
        <w:color w:val="004F8A"/>
        <w:sz w:val="18"/>
        <w:szCs w:val="18"/>
        <w:shd w:val="clear" w:color="auto" w:fill="FFFFFF"/>
      </w:rPr>
      <w:t>–</w:t>
    </w:r>
    <w:r w:rsidR="007E6760">
      <w:rPr>
        <w:rFonts w:ascii="Arial" w:hAnsi="Arial" w:cs="Arial"/>
        <w:color w:val="004F8A"/>
        <w:sz w:val="18"/>
        <w:szCs w:val="18"/>
        <w:shd w:val="clear" w:color="auto" w:fill="FFFFFF"/>
      </w:rPr>
      <w:t>xx</w:t>
    </w:r>
  </w:p>
  <w:p w14:paraId="1436D833" w14:textId="7553271B" w:rsidR="00396469" w:rsidRPr="003617B0" w:rsidRDefault="00396469" w:rsidP="00B85332">
    <w:pPr>
      <w:pStyle w:val="Header"/>
      <w:spacing w:line="360" w:lineRule="auto"/>
      <w:rPr>
        <w:rFonts w:ascii="Arial" w:hAnsi="Arial" w:cs="Arial"/>
        <w:color w:val="004F8A"/>
        <w:sz w:val="18"/>
        <w:szCs w:val="18"/>
        <w:shd w:val="clear" w:color="auto" w:fill="FFFFFF"/>
      </w:rPr>
    </w:pPr>
    <w:r w:rsidRPr="003617B0">
      <w:rPr>
        <w:rFonts w:ascii="Arial" w:hAnsi="Arial" w:cs="Arial"/>
        <w:color w:val="004F8A"/>
        <w:sz w:val="18"/>
        <w:szCs w:val="18"/>
        <w:shd w:val="clear" w:color="auto" w:fill="FFFFFF"/>
      </w:rPr>
      <w:t>https://</w:t>
    </w:r>
    <w:r w:rsidR="00295BF1">
      <w:rPr>
        <w:rFonts w:ascii="Arial" w:hAnsi="Arial" w:cs="Arial"/>
        <w:color w:val="004F8A"/>
        <w:sz w:val="18"/>
        <w:szCs w:val="18"/>
        <w:shd w:val="clear" w:color="auto" w:fill="FFFFFF"/>
      </w:rPr>
      <w:t>doi.</w:t>
    </w:r>
    <w:r w:rsidR="003617B0" w:rsidRPr="003617B0">
      <w:rPr>
        <w:rFonts w:ascii="Arial" w:hAnsi="Arial" w:cs="Arial"/>
        <w:color w:val="004F8A"/>
        <w:sz w:val="18"/>
        <w:szCs w:val="18"/>
        <w:shd w:val="clear" w:color="auto" w:fill="FFFFFF"/>
      </w:rPr>
      <w:t>xxx</w:t>
    </w:r>
    <w:r w:rsidR="00295BF1">
      <w:rPr>
        <w:rFonts w:ascii="Arial" w:hAnsi="Arial" w:cs="Arial"/>
        <w:color w:val="004F8A"/>
        <w:sz w:val="18"/>
        <w:szCs w:val="18"/>
        <w:shd w:val="clear" w:color="auto" w:fill="FFFFFF"/>
      </w:rPr>
      <w:t>.com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832D4"/>
    <w:multiLevelType w:val="multilevel"/>
    <w:tmpl w:val="4614DC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9E072E"/>
    <w:multiLevelType w:val="multilevel"/>
    <w:tmpl w:val="95C6496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B763853"/>
    <w:multiLevelType w:val="multilevel"/>
    <w:tmpl w:val="0616E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305FEF"/>
    <w:multiLevelType w:val="multilevel"/>
    <w:tmpl w:val="3DEE1DE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326E5E0D"/>
    <w:multiLevelType w:val="hybridMultilevel"/>
    <w:tmpl w:val="B4302D90"/>
    <w:lvl w:ilvl="0" w:tplc="586A69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CF2105"/>
    <w:multiLevelType w:val="hybridMultilevel"/>
    <w:tmpl w:val="EC400DC4"/>
    <w:lvl w:ilvl="0" w:tplc="7B6A033A">
      <w:start w:val="1"/>
      <w:numFmt w:val="decimal"/>
      <w:lvlText w:val="(%1)"/>
      <w:lvlJc w:val="center"/>
      <w:pPr>
        <w:ind w:left="0" w:firstLine="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882683"/>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4069485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43D3ADF"/>
    <w:multiLevelType w:val="multilevel"/>
    <w:tmpl w:val="57966D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482829"/>
    <w:multiLevelType w:val="multilevel"/>
    <w:tmpl w:val="D6BC9ACC"/>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408308406">
    <w:abstractNumId w:val="9"/>
  </w:num>
  <w:num w:numId="2" w16cid:durableId="265427537">
    <w:abstractNumId w:val="7"/>
  </w:num>
  <w:num w:numId="3" w16cid:durableId="975526835">
    <w:abstractNumId w:val="3"/>
  </w:num>
  <w:num w:numId="4" w16cid:durableId="1593197472">
    <w:abstractNumId w:val="1"/>
  </w:num>
  <w:num w:numId="5" w16cid:durableId="372121045">
    <w:abstractNumId w:val="6"/>
  </w:num>
  <w:num w:numId="6" w16cid:durableId="1435323080">
    <w:abstractNumId w:val="0"/>
  </w:num>
  <w:num w:numId="7" w16cid:durableId="492651177">
    <w:abstractNumId w:val="2"/>
  </w:num>
  <w:num w:numId="8" w16cid:durableId="1298409855">
    <w:abstractNumId w:val="6"/>
  </w:num>
  <w:num w:numId="9" w16cid:durableId="1975521737">
    <w:abstractNumId w:val="6"/>
  </w:num>
  <w:num w:numId="10" w16cid:durableId="318308759">
    <w:abstractNumId w:val="8"/>
  </w:num>
  <w:num w:numId="11" w16cid:durableId="29653601">
    <w:abstractNumId w:val="4"/>
  </w:num>
  <w:num w:numId="12" w16cid:durableId="440608885">
    <w:abstractNumId w:val="5"/>
  </w:num>
  <w:num w:numId="13" w16cid:durableId="977298381">
    <w:abstractNumId w:val="6"/>
  </w:num>
  <w:num w:numId="14" w16cid:durableId="138765598">
    <w:abstractNumId w:val="6"/>
  </w:num>
  <w:num w:numId="15" w16cid:durableId="63454259">
    <w:abstractNumId w:val="6"/>
  </w:num>
  <w:num w:numId="16" w16cid:durableId="1674259404">
    <w:abstractNumId w:val="6"/>
  </w:num>
  <w:num w:numId="17" w16cid:durableId="2554058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D2F"/>
    <w:rsid w:val="0001081C"/>
    <w:rsid w:val="00010DF0"/>
    <w:rsid w:val="000240EC"/>
    <w:rsid w:val="00030F61"/>
    <w:rsid w:val="00090305"/>
    <w:rsid w:val="00096FB3"/>
    <w:rsid w:val="00110055"/>
    <w:rsid w:val="0012389A"/>
    <w:rsid w:val="00182109"/>
    <w:rsid w:val="00195860"/>
    <w:rsid w:val="00201240"/>
    <w:rsid w:val="002119E1"/>
    <w:rsid w:val="00222758"/>
    <w:rsid w:val="00251F20"/>
    <w:rsid w:val="00267C1C"/>
    <w:rsid w:val="00295BF1"/>
    <w:rsid w:val="002B5F0B"/>
    <w:rsid w:val="002B70AF"/>
    <w:rsid w:val="002C2FB3"/>
    <w:rsid w:val="00307023"/>
    <w:rsid w:val="003217F8"/>
    <w:rsid w:val="003617B0"/>
    <w:rsid w:val="00396469"/>
    <w:rsid w:val="003B0B7F"/>
    <w:rsid w:val="003B22F4"/>
    <w:rsid w:val="003C6FE7"/>
    <w:rsid w:val="003E0C8C"/>
    <w:rsid w:val="0041461F"/>
    <w:rsid w:val="00434C19"/>
    <w:rsid w:val="00457DFE"/>
    <w:rsid w:val="00484722"/>
    <w:rsid w:val="00487454"/>
    <w:rsid w:val="004A36BC"/>
    <w:rsid w:val="004A3786"/>
    <w:rsid w:val="004C0F3C"/>
    <w:rsid w:val="004E0FB0"/>
    <w:rsid w:val="00534CA3"/>
    <w:rsid w:val="00547091"/>
    <w:rsid w:val="00552196"/>
    <w:rsid w:val="005D7327"/>
    <w:rsid w:val="005F6EE3"/>
    <w:rsid w:val="00600829"/>
    <w:rsid w:val="006111EC"/>
    <w:rsid w:val="00617294"/>
    <w:rsid w:val="00622680"/>
    <w:rsid w:val="006363C3"/>
    <w:rsid w:val="00671039"/>
    <w:rsid w:val="0069473B"/>
    <w:rsid w:val="006B2C70"/>
    <w:rsid w:val="006C503F"/>
    <w:rsid w:val="006D0EAC"/>
    <w:rsid w:val="00793C4B"/>
    <w:rsid w:val="007B3DFC"/>
    <w:rsid w:val="007D6F34"/>
    <w:rsid w:val="007E0950"/>
    <w:rsid w:val="007E6760"/>
    <w:rsid w:val="007E70BA"/>
    <w:rsid w:val="00806425"/>
    <w:rsid w:val="00825D2F"/>
    <w:rsid w:val="008A15BE"/>
    <w:rsid w:val="008E5978"/>
    <w:rsid w:val="008E634C"/>
    <w:rsid w:val="008F3797"/>
    <w:rsid w:val="00911FEC"/>
    <w:rsid w:val="00942E8A"/>
    <w:rsid w:val="00971B37"/>
    <w:rsid w:val="0098146C"/>
    <w:rsid w:val="00992999"/>
    <w:rsid w:val="009A2051"/>
    <w:rsid w:val="009C7389"/>
    <w:rsid w:val="00A6638B"/>
    <w:rsid w:val="00A8302D"/>
    <w:rsid w:val="00AA00E8"/>
    <w:rsid w:val="00AA6F21"/>
    <w:rsid w:val="00B007AE"/>
    <w:rsid w:val="00B02804"/>
    <w:rsid w:val="00B1110E"/>
    <w:rsid w:val="00B149F0"/>
    <w:rsid w:val="00B533CC"/>
    <w:rsid w:val="00B77CAE"/>
    <w:rsid w:val="00B85332"/>
    <w:rsid w:val="00BB233A"/>
    <w:rsid w:val="00BE35A9"/>
    <w:rsid w:val="00C158A3"/>
    <w:rsid w:val="00C23670"/>
    <w:rsid w:val="00C40C2D"/>
    <w:rsid w:val="00C578C0"/>
    <w:rsid w:val="00C87760"/>
    <w:rsid w:val="00CA4550"/>
    <w:rsid w:val="00D14DF8"/>
    <w:rsid w:val="00D2337A"/>
    <w:rsid w:val="00D5222C"/>
    <w:rsid w:val="00D55462"/>
    <w:rsid w:val="00D73ABA"/>
    <w:rsid w:val="00D80891"/>
    <w:rsid w:val="00D968F1"/>
    <w:rsid w:val="00DE362D"/>
    <w:rsid w:val="00DE66E3"/>
    <w:rsid w:val="00DF3AD9"/>
    <w:rsid w:val="00E00719"/>
    <w:rsid w:val="00E11F6F"/>
    <w:rsid w:val="00E32E30"/>
    <w:rsid w:val="00E426A6"/>
    <w:rsid w:val="00E77F2B"/>
    <w:rsid w:val="00EA29AD"/>
    <w:rsid w:val="00ED477A"/>
    <w:rsid w:val="00EE2E0F"/>
    <w:rsid w:val="00F10AFB"/>
    <w:rsid w:val="00F477F6"/>
    <w:rsid w:val="00F62271"/>
    <w:rsid w:val="00F8202E"/>
    <w:rsid w:val="00F836ED"/>
    <w:rsid w:val="00F90364"/>
    <w:rsid w:val="00FA5039"/>
    <w:rsid w:val="00FE30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299BC"/>
  <w15:chartTrackingRefBased/>
  <w15:docId w15:val="{0A3F30F2-2DC5-4641-A24E-8CAB7F51A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FB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E308F"/>
    <w:pPr>
      <w:keepNext/>
      <w:keepLines/>
      <w:numPr>
        <w:numId w:val="5"/>
      </w:numPr>
      <w:spacing w:before="360" w:after="120"/>
      <w:outlineLvl w:val="0"/>
    </w:pPr>
    <w:rPr>
      <w:rFonts w:eastAsiaTheme="majorEastAsia" w:cstheme="majorBidi"/>
      <w:b/>
      <w:color w:val="000000" w:themeColor="text1"/>
      <w:szCs w:val="40"/>
    </w:rPr>
  </w:style>
  <w:style w:type="paragraph" w:styleId="Heading2">
    <w:name w:val="heading 2"/>
    <w:basedOn w:val="Normal"/>
    <w:next w:val="Normal"/>
    <w:link w:val="Heading2Char"/>
    <w:uiPriority w:val="9"/>
    <w:unhideWhenUsed/>
    <w:qFormat/>
    <w:rsid w:val="00B1110E"/>
    <w:pPr>
      <w:keepNext/>
      <w:keepLines/>
      <w:numPr>
        <w:ilvl w:val="1"/>
        <w:numId w:val="5"/>
      </w:numPr>
      <w:spacing w:before="160" w:after="80"/>
      <w:outlineLvl w:val="1"/>
    </w:pPr>
    <w:rPr>
      <w:rFonts w:eastAsiaTheme="majorEastAsia" w:cstheme="majorBidi"/>
      <w:b/>
      <w:color w:val="000000" w:themeColor="text1"/>
      <w:kern w:val="2"/>
      <w:sz w:val="22"/>
      <w:szCs w:val="32"/>
      <w14:ligatures w14:val="standardContextual"/>
    </w:rPr>
  </w:style>
  <w:style w:type="paragraph" w:styleId="Heading3">
    <w:name w:val="heading 3"/>
    <w:basedOn w:val="Normal"/>
    <w:next w:val="Normal"/>
    <w:link w:val="Heading3Char"/>
    <w:uiPriority w:val="9"/>
    <w:semiHidden/>
    <w:unhideWhenUsed/>
    <w:qFormat/>
    <w:rsid w:val="00825D2F"/>
    <w:pPr>
      <w:keepNext/>
      <w:keepLines/>
      <w:numPr>
        <w:ilvl w:val="2"/>
        <w:numId w:val="5"/>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5D2F"/>
    <w:pPr>
      <w:keepNext/>
      <w:keepLines/>
      <w:numPr>
        <w:ilvl w:val="3"/>
        <w:numId w:val="5"/>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5D2F"/>
    <w:pPr>
      <w:keepNext/>
      <w:keepLines/>
      <w:numPr>
        <w:ilvl w:val="4"/>
        <w:numId w:val="5"/>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5D2F"/>
    <w:pPr>
      <w:keepNext/>
      <w:keepLines/>
      <w:numPr>
        <w:ilvl w:val="5"/>
        <w:numId w:val="5"/>
      </w:numPr>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5D2F"/>
    <w:pPr>
      <w:keepNext/>
      <w:keepLines/>
      <w:numPr>
        <w:ilvl w:val="6"/>
        <w:numId w:val="5"/>
      </w:numPr>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5D2F"/>
    <w:pPr>
      <w:keepNext/>
      <w:keepLines/>
      <w:numPr>
        <w:ilvl w:val="7"/>
        <w:numId w:val="5"/>
      </w:numPr>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5D2F"/>
    <w:pPr>
      <w:keepNext/>
      <w:keepLines/>
      <w:numPr>
        <w:ilvl w:val="8"/>
        <w:numId w:val="5"/>
      </w:numPr>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08F"/>
    <w:rPr>
      <w:rFonts w:ascii="Times New Roman" w:eastAsiaTheme="majorEastAsia" w:hAnsi="Times New Roman" w:cstheme="majorBidi"/>
      <w:b/>
      <w:color w:val="000000" w:themeColor="text1"/>
      <w:szCs w:val="40"/>
    </w:rPr>
  </w:style>
  <w:style w:type="character" w:customStyle="1" w:styleId="Heading2Char">
    <w:name w:val="Heading 2 Char"/>
    <w:basedOn w:val="DefaultParagraphFont"/>
    <w:link w:val="Heading2"/>
    <w:uiPriority w:val="9"/>
    <w:rsid w:val="00B1110E"/>
    <w:rPr>
      <w:rFonts w:ascii="Times New Roman" w:eastAsiaTheme="majorEastAsia" w:hAnsi="Times New Roman" w:cstheme="majorBidi"/>
      <w:b/>
      <w:color w:val="000000" w:themeColor="text1"/>
      <w:sz w:val="22"/>
      <w:szCs w:val="32"/>
    </w:rPr>
  </w:style>
  <w:style w:type="character" w:customStyle="1" w:styleId="Heading3Char">
    <w:name w:val="Heading 3 Char"/>
    <w:basedOn w:val="DefaultParagraphFont"/>
    <w:link w:val="Heading3"/>
    <w:uiPriority w:val="9"/>
    <w:semiHidden/>
    <w:rsid w:val="00825D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5D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5D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5D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5D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5D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5D2F"/>
    <w:rPr>
      <w:rFonts w:eastAsiaTheme="majorEastAsia" w:cstheme="majorBidi"/>
      <w:color w:val="272727" w:themeColor="text1" w:themeTint="D8"/>
    </w:rPr>
  </w:style>
  <w:style w:type="paragraph" w:styleId="Title">
    <w:name w:val="Title"/>
    <w:basedOn w:val="Normal"/>
    <w:next w:val="Normal"/>
    <w:link w:val="TitleChar"/>
    <w:uiPriority w:val="10"/>
    <w:qFormat/>
    <w:rsid w:val="00B007AE"/>
    <w:pPr>
      <w:spacing w:before="120" w:after="200"/>
      <w:contextualSpacing/>
    </w:pPr>
    <w:rPr>
      <w:rFonts w:eastAsiaTheme="majorEastAsia" w:cstheme="majorBidi"/>
      <w:b/>
      <w:color w:val="000000" w:themeColor="text1"/>
      <w:spacing w:val="-10"/>
      <w:kern w:val="28"/>
      <w:sz w:val="32"/>
      <w:szCs w:val="56"/>
    </w:rPr>
  </w:style>
  <w:style w:type="character" w:customStyle="1" w:styleId="TitleChar">
    <w:name w:val="Title Char"/>
    <w:basedOn w:val="DefaultParagraphFont"/>
    <w:link w:val="Title"/>
    <w:uiPriority w:val="10"/>
    <w:rsid w:val="00B007AE"/>
    <w:rPr>
      <w:rFonts w:ascii="Times New Roman" w:eastAsiaTheme="majorEastAsia" w:hAnsi="Times New Roman" w:cstheme="majorBidi"/>
      <w:b/>
      <w:color w:val="000000" w:themeColor="text1"/>
      <w:spacing w:val="-10"/>
      <w:kern w:val="28"/>
      <w:sz w:val="32"/>
      <w:szCs w:val="56"/>
    </w:rPr>
  </w:style>
  <w:style w:type="paragraph" w:styleId="Subtitle">
    <w:name w:val="Subtitle"/>
    <w:basedOn w:val="Normal"/>
    <w:next w:val="Normal"/>
    <w:link w:val="SubtitleChar"/>
    <w:uiPriority w:val="11"/>
    <w:qFormat/>
    <w:rsid w:val="00825D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5D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5D2F"/>
    <w:pPr>
      <w:spacing w:before="160"/>
      <w:jc w:val="center"/>
    </w:pPr>
    <w:rPr>
      <w:i/>
      <w:iCs/>
      <w:color w:val="404040" w:themeColor="text1" w:themeTint="BF"/>
    </w:rPr>
  </w:style>
  <w:style w:type="character" w:customStyle="1" w:styleId="QuoteChar">
    <w:name w:val="Quote Char"/>
    <w:basedOn w:val="DefaultParagraphFont"/>
    <w:link w:val="Quote"/>
    <w:uiPriority w:val="29"/>
    <w:rsid w:val="00825D2F"/>
    <w:rPr>
      <w:i/>
      <w:iCs/>
      <w:color w:val="404040" w:themeColor="text1" w:themeTint="BF"/>
    </w:rPr>
  </w:style>
  <w:style w:type="paragraph" w:styleId="ListParagraph">
    <w:name w:val="List Paragraph"/>
    <w:basedOn w:val="Normal"/>
    <w:uiPriority w:val="34"/>
    <w:qFormat/>
    <w:rsid w:val="00825D2F"/>
    <w:pPr>
      <w:ind w:left="720"/>
      <w:contextualSpacing/>
    </w:pPr>
  </w:style>
  <w:style w:type="character" w:styleId="IntenseEmphasis">
    <w:name w:val="Intense Emphasis"/>
    <w:basedOn w:val="DefaultParagraphFont"/>
    <w:uiPriority w:val="21"/>
    <w:qFormat/>
    <w:rsid w:val="00825D2F"/>
    <w:rPr>
      <w:i/>
      <w:iCs/>
      <w:color w:val="0F4761" w:themeColor="accent1" w:themeShade="BF"/>
    </w:rPr>
  </w:style>
  <w:style w:type="paragraph" w:styleId="IntenseQuote">
    <w:name w:val="Intense Quote"/>
    <w:basedOn w:val="Normal"/>
    <w:next w:val="Normal"/>
    <w:link w:val="IntenseQuoteChar"/>
    <w:uiPriority w:val="30"/>
    <w:qFormat/>
    <w:rsid w:val="00825D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5D2F"/>
    <w:rPr>
      <w:i/>
      <w:iCs/>
      <w:color w:val="0F4761" w:themeColor="accent1" w:themeShade="BF"/>
    </w:rPr>
  </w:style>
  <w:style w:type="character" w:styleId="IntenseReference">
    <w:name w:val="Intense Reference"/>
    <w:basedOn w:val="DefaultParagraphFont"/>
    <w:uiPriority w:val="32"/>
    <w:qFormat/>
    <w:rsid w:val="00825D2F"/>
    <w:rPr>
      <w:b/>
      <w:bCs/>
      <w:smallCaps/>
      <w:color w:val="0F4761" w:themeColor="accent1" w:themeShade="BF"/>
      <w:spacing w:val="5"/>
    </w:rPr>
  </w:style>
  <w:style w:type="paragraph" w:styleId="Header">
    <w:name w:val="header"/>
    <w:basedOn w:val="Normal"/>
    <w:link w:val="HeaderChar"/>
    <w:uiPriority w:val="99"/>
    <w:unhideWhenUsed/>
    <w:rsid w:val="004A36BC"/>
    <w:pPr>
      <w:tabs>
        <w:tab w:val="center" w:pos="4680"/>
        <w:tab w:val="right" w:pos="9360"/>
      </w:tabs>
    </w:pPr>
  </w:style>
  <w:style w:type="character" w:customStyle="1" w:styleId="HeaderChar">
    <w:name w:val="Header Char"/>
    <w:basedOn w:val="DefaultParagraphFont"/>
    <w:link w:val="Header"/>
    <w:uiPriority w:val="99"/>
    <w:rsid w:val="004A36BC"/>
  </w:style>
  <w:style w:type="paragraph" w:styleId="Footer">
    <w:name w:val="footer"/>
    <w:basedOn w:val="Normal"/>
    <w:link w:val="FooterChar"/>
    <w:uiPriority w:val="99"/>
    <w:unhideWhenUsed/>
    <w:rsid w:val="004A36BC"/>
    <w:pPr>
      <w:tabs>
        <w:tab w:val="center" w:pos="4680"/>
        <w:tab w:val="right" w:pos="9360"/>
      </w:tabs>
    </w:pPr>
  </w:style>
  <w:style w:type="character" w:customStyle="1" w:styleId="FooterChar">
    <w:name w:val="Footer Char"/>
    <w:basedOn w:val="DefaultParagraphFont"/>
    <w:link w:val="Footer"/>
    <w:uiPriority w:val="99"/>
    <w:rsid w:val="004A36BC"/>
  </w:style>
  <w:style w:type="character" w:styleId="Hyperlink">
    <w:name w:val="Hyperlink"/>
    <w:basedOn w:val="DefaultParagraphFont"/>
    <w:uiPriority w:val="99"/>
    <w:unhideWhenUsed/>
    <w:rsid w:val="00CA4550"/>
    <w:rPr>
      <w:color w:val="467886" w:themeColor="hyperlink"/>
      <w:u w:val="single"/>
    </w:rPr>
  </w:style>
  <w:style w:type="character" w:styleId="UnresolvedMention">
    <w:name w:val="Unresolved Mention"/>
    <w:basedOn w:val="DefaultParagraphFont"/>
    <w:uiPriority w:val="99"/>
    <w:semiHidden/>
    <w:unhideWhenUsed/>
    <w:rsid w:val="00CA4550"/>
    <w:rPr>
      <w:color w:val="605E5C"/>
      <w:shd w:val="clear" w:color="auto" w:fill="E1DFDD"/>
    </w:rPr>
  </w:style>
  <w:style w:type="table" w:styleId="TableGrid">
    <w:name w:val="Table Grid"/>
    <w:basedOn w:val="TableNormal"/>
    <w:uiPriority w:val="39"/>
    <w:rsid w:val="002B7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2B70AF"/>
    <w:rPr>
      <w:rFonts w:ascii="Helvetica" w:hAnsi="Helvetica"/>
      <w:color w:val="0D006B"/>
      <w:sz w:val="11"/>
      <w:szCs w:val="11"/>
    </w:rPr>
  </w:style>
  <w:style w:type="paragraph" w:customStyle="1" w:styleId="p2">
    <w:name w:val="p2"/>
    <w:basedOn w:val="Normal"/>
    <w:rsid w:val="002B70AF"/>
    <w:rPr>
      <w:rFonts w:ascii="Helvetica" w:hAnsi="Helvetica"/>
      <w:color w:val="000000"/>
      <w:sz w:val="12"/>
      <w:szCs w:val="12"/>
    </w:rPr>
  </w:style>
  <w:style w:type="character" w:styleId="PageNumber">
    <w:name w:val="page number"/>
    <w:basedOn w:val="DefaultParagraphFont"/>
    <w:uiPriority w:val="99"/>
    <w:semiHidden/>
    <w:unhideWhenUsed/>
    <w:rsid w:val="00434C19"/>
  </w:style>
  <w:style w:type="paragraph" w:styleId="NormalWeb">
    <w:name w:val="Normal (Web)"/>
    <w:basedOn w:val="Normal"/>
    <w:uiPriority w:val="99"/>
    <w:unhideWhenUsed/>
    <w:rsid w:val="00201240"/>
    <w:pPr>
      <w:spacing w:before="100" w:beforeAutospacing="1" w:after="100" w:afterAutospacing="1"/>
    </w:pPr>
  </w:style>
  <w:style w:type="character" w:styleId="Strong">
    <w:name w:val="Strong"/>
    <w:basedOn w:val="DefaultParagraphFont"/>
    <w:uiPriority w:val="22"/>
    <w:qFormat/>
    <w:rsid w:val="00096FB3"/>
    <w:rPr>
      <w:b/>
      <w:bCs/>
    </w:rPr>
  </w:style>
  <w:style w:type="character" w:styleId="Emphasis">
    <w:name w:val="Emphasis"/>
    <w:basedOn w:val="DefaultParagraphFont"/>
    <w:uiPriority w:val="20"/>
    <w:qFormat/>
    <w:rsid w:val="00251F20"/>
    <w:rPr>
      <w:i/>
      <w:iCs/>
    </w:rPr>
  </w:style>
  <w:style w:type="character" w:styleId="PlaceholderText">
    <w:name w:val="Placeholder Text"/>
    <w:basedOn w:val="DefaultParagraphFont"/>
    <w:uiPriority w:val="99"/>
    <w:semiHidden/>
    <w:rsid w:val="005F6EE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digital-health"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5</Pages>
  <Words>1572</Words>
  <Characters>8961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akhtar jamil</dc:creator>
  <cp:keywords/>
  <dc:description/>
  <cp:lastModifiedBy>akhtar jamil</cp:lastModifiedBy>
  <cp:revision>49</cp:revision>
  <cp:lastPrinted>2025-11-10T21:57:00Z</cp:lastPrinted>
  <dcterms:created xsi:type="dcterms:W3CDTF">2025-11-10T21:57:00Z</dcterms:created>
  <dcterms:modified xsi:type="dcterms:W3CDTF">2025-12-04T19:02:00Z</dcterms:modified>
</cp:coreProperties>
</file>